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39F" w14:textId="77777777" w:rsidR="002B571B" w:rsidRPr="0018407F" w:rsidRDefault="002B571B" w:rsidP="00F9737E">
      <w:pPr>
        <w:jc w:val="center"/>
        <w:rPr>
          <w:rFonts w:ascii="Arial" w:eastAsia="Times New Roman" w:hAnsi="Arial" w:cs="Arial"/>
          <w:b/>
          <w:sz w:val="32"/>
          <w:szCs w:val="52"/>
        </w:rPr>
      </w:pPr>
    </w:p>
    <w:p w14:paraId="1F64EB81" w14:textId="77777777" w:rsidR="002B571B" w:rsidRPr="0018407F" w:rsidRDefault="002B571B" w:rsidP="00F9737E">
      <w:pPr>
        <w:jc w:val="center"/>
        <w:rPr>
          <w:rFonts w:ascii="Arial" w:eastAsia="Times New Roman" w:hAnsi="Arial" w:cs="Arial"/>
          <w:b/>
          <w:sz w:val="32"/>
          <w:szCs w:val="52"/>
        </w:rPr>
      </w:pPr>
    </w:p>
    <w:p w14:paraId="7DAB64F0" w14:textId="77777777" w:rsidR="002B571B" w:rsidRPr="0018407F" w:rsidRDefault="002B571B" w:rsidP="00F9737E">
      <w:pPr>
        <w:jc w:val="center"/>
        <w:rPr>
          <w:rFonts w:ascii="Arial" w:eastAsia="Times New Roman" w:hAnsi="Arial" w:cs="Arial"/>
          <w:b/>
          <w:sz w:val="32"/>
          <w:szCs w:val="52"/>
        </w:rPr>
      </w:pPr>
    </w:p>
    <w:p w14:paraId="334C4A6B" w14:textId="77777777" w:rsidR="00E03EDB" w:rsidRPr="0018407F" w:rsidRDefault="00E03EDB" w:rsidP="00F9737E">
      <w:pPr>
        <w:jc w:val="center"/>
        <w:rPr>
          <w:rFonts w:ascii="Arial" w:eastAsia="Times New Roman" w:hAnsi="Arial" w:cs="Arial"/>
          <w:b/>
          <w:sz w:val="32"/>
          <w:szCs w:val="52"/>
        </w:rPr>
      </w:pPr>
    </w:p>
    <w:p w14:paraId="10CFAED6" w14:textId="77777777" w:rsidR="00E91726" w:rsidRPr="0018407F" w:rsidRDefault="00E91726" w:rsidP="00F9737E">
      <w:pPr>
        <w:pStyle w:val="Textoindependiente31"/>
        <w:jc w:val="center"/>
        <w:rPr>
          <w:rFonts w:ascii="Arial" w:hAnsi="Arial" w:cs="Arial"/>
          <w:b/>
          <w:sz w:val="28"/>
          <w:szCs w:val="52"/>
        </w:rPr>
      </w:pPr>
    </w:p>
    <w:p w14:paraId="0A72F18E" w14:textId="77777777" w:rsidR="005A2378" w:rsidRPr="0018407F" w:rsidRDefault="005A2378" w:rsidP="00F9737E">
      <w:pPr>
        <w:pStyle w:val="Textoindependiente31"/>
        <w:jc w:val="center"/>
        <w:rPr>
          <w:rFonts w:ascii="Arial" w:hAnsi="Arial" w:cs="Arial"/>
          <w:b/>
          <w:sz w:val="28"/>
          <w:szCs w:val="52"/>
        </w:rPr>
      </w:pPr>
    </w:p>
    <w:p w14:paraId="76A995B2" w14:textId="77777777" w:rsidR="005A2378" w:rsidRPr="0018407F" w:rsidRDefault="005A2378" w:rsidP="00F9737E">
      <w:pPr>
        <w:pStyle w:val="Textoindependiente31"/>
        <w:jc w:val="center"/>
        <w:rPr>
          <w:rFonts w:ascii="Arial" w:hAnsi="Arial" w:cs="Arial"/>
          <w:b/>
          <w:sz w:val="28"/>
          <w:szCs w:val="52"/>
        </w:rPr>
      </w:pPr>
    </w:p>
    <w:p w14:paraId="62E0C7F2" w14:textId="77777777" w:rsidR="005A2378" w:rsidRPr="0018407F" w:rsidRDefault="006323A9" w:rsidP="00F9737E">
      <w:pPr>
        <w:pStyle w:val="Textoindependiente31"/>
        <w:tabs>
          <w:tab w:val="left" w:pos="7140"/>
        </w:tabs>
        <w:jc w:val="left"/>
        <w:rPr>
          <w:rFonts w:ascii="Arial" w:hAnsi="Arial" w:cs="Arial"/>
          <w:b/>
          <w:sz w:val="28"/>
          <w:szCs w:val="52"/>
        </w:rPr>
      </w:pPr>
      <w:r w:rsidRPr="0018407F">
        <w:rPr>
          <w:rFonts w:ascii="Arial" w:hAnsi="Arial" w:cs="Arial"/>
          <w:b/>
          <w:sz w:val="28"/>
          <w:szCs w:val="52"/>
        </w:rPr>
        <w:tab/>
      </w:r>
    </w:p>
    <w:p w14:paraId="64637989" w14:textId="77777777" w:rsidR="00E91726" w:rsidRPr="0018407F" w:rsidRDefault="00E91726" w:rsidP="00F9737E">
      <w:pPr>
        <w:pStyle w:val="Textoindependiente31"/>
        <w:rPr>
          <w:rFonts w:ascii="Arial" w:hAnsi="Arial" w:cs="Arial"/>
          <w:b/>
          <w:sz w:val="28"/>
          <w:szCs w:val="52"/>
        </w:rPr>
      </w:pPr>
    </w:p>
    <w:p w14:paraId="573A68D1" w14:textId="77777777" w:rsidR="00E91726" w:rsidRPr="0018407F" w:rsidRDefault="00E91726" w:rsidP="00F9737E">
      <w:pPr>
        <w:pStyle w:val="Textoindependiente31"/>
        <w:rPr>
          <w:rFonts w:ascii="Arial" w:hAnsi="Arial" w:cs="Arial"/>
          <w:b/>
          <w:szCs w:val="52"/>
        </w:rPr>
      </w:pPr>
    </w:p>
    <w:p w14:paraId="76D3F0EA" w14:textId="0BAE108C" w:rsidR="00E91726" w:rsidRPr="0018407F" w:rsidRDefault="0042622D" w:rsidP="00F9737E">
      <w:pPr>
        <w:pStyle w:val="Textoindependiente31"/>
        <w:jc w:val="center"/>
        <w:rPr>
          <w:rFonts w:ascii="Arial" w:hAnsi="Arial" w:cs="Arial"/>
          <w:b/>
          <w:sz w:val="36"/>
          <w:lang w:val="es-MX"/>
        </w:rPr>
      </w:pPr>
      <w:r w:rsidRPr="0018407F">
        <w:rPr>
          <w:rFonts w:ascii="Arial" w:hAnsi="Arial" w:cs="Arial"/>
          <w:b/>
          <w:sz w:val="36"/>
          <w:lang w:val="es-MX"/>
        </w:rPr>
        <w:t>PROGRAMA</w:t>
      </w:r>
      <w:r w:rsidR="0088456D" w:rsidRPr="0018407F">
        <w:rPr>
          <w:rFonts w:ascii="Arial" w:hAnsi="Arial" w:cs="Arial"/>
          <w:b/>
          <w:sz w:val="36"/>
          <w:lang w:val="es-MX"/>
        </w:rPr>
        <w:t xml:space="preserve"> DE VIGILANCIA EPIDEMIOLÓGICA </w:t>
      </w:r>
      <w:r w:rsidR="00B45C32" w:rsidRPr="0018407F">
        <w:rPr>
          <w:rFonts w:ascii="Arial" w:hAnsi="Arial" w:cs="Arial"/>
          <w:b/>
          <w:sz w:val="36"/>
          <w:lang w:val="x-none"/>
        </w:rPr>
        <w:t xml:space="preserve">PARA LA PREVENCIÓN DE LOS DESÓRDENES MÚSCULO ESQUELÉTICOS </w:t>
      </w:r>
    </w:p>
    <w:p w14:paraId="3BCE3CCA" w14:textId="77777777" w:rsidR="00E91726" w:rsidRPr="0018407F" w:rsidRDefault="00E91726" w:rsidP="00F9737E">
      <w:pPr>
        <w:pStyle w:val="Textoindependiente31"/>
        <w:jc w:val="center"/>
        <w:rPr>
          <w:rFonts w:ascii="Arial" w:hAnsi="Arial" w:cs="Arial"/>
          <w:b/>
          <w:sz w:val="28"/>
          <w:szCs w:val="52"/>
        </w:rPr>
      </w:pPr>
    </w:p>
    <w:p w14:paraId="71FEEDEB" w14:textId="77777777" w:rsidR="00E91726" w:rsidRPr="0018407F" w:rsidRDefault="00E91726" w:rsidP="00F9737E">
      <w:pPr>
        <w:pStyle w:val="Textoindependiente31"/>
        <w:jc w:val="center"/>
        <w:rPr>
          <w:rFonts w:ascii="Arial" w:hAnsi="Arial" w:cs="Arial"/>
          <w:b/>
          <w:sz w:val="28"/>
          <w:szCs w:val="52"/>
        </w:rPr>
      </w:pPr>
    </w:p>
    <w:p w14:paraId="5BFA36B9" w14:textId="77777777" w:rsidR="00957701" w:rsidRPr="0018407F" w:rsidRDefault="00957701" w:rsidP="00F9737E">
      <w:pPr>
        <w:pStyle w:val="Textoindependiente31"/>
        <w:jc w:val="center"/>
        <w:rPr>
          <w:rFonts w:ascii="Arial" w:hAnsi="Arial" w:cs="Arial"/>
          <w:b/>
          <w:sz w:val="28"/>
          <w:szCs w:val="52"/>
        </w:rPr>
      </w:pPr>
    </w:p>
    <w:p w14:paraId="291235D8" w14:textId="77777777" w:rsidR="00957701" w:rsidRPr="0018407F" w:rsidRDefault="00957701" w:rsidP="00F9737E">
      <w:pPr>
        <w:pStyle w:val="Textoindependiente31"/>
        <w:jc w:val="center"/>
        <w:rPr>
          <w:rFonts w:ascii="Arial" w:hAnsi="Arial" w:cs="Arial"/>
          <w:b/>
          <w:sz w:val="28"/>
          <w:szCs w:val="52"/>
        </w:rPr>
      </w:pPr>
    </w:p>
    <w:p w14:paraId="3AA862C1" w14:textId="77777777" w:rsidR="00957701" w:rsidRPr="0018407F" w:rsidRDefault="00957701" w:rsidP="00F9737E">
      <w:pPr>
        <w:pStyle w:val="Textoindependiente31"/>
        <w:jc w:val="center"/>
        <w:rPr>
          <w:rFonts w:ascii="Arial" w:hAnsi="Arial" w:cs="Arial"/>
          <w:b/>
          <w:sz w:val="28"/>
          <w:szCs w:val="52"/>
        </w:rPr>
      </w:pPr>
    </w:p>
    <w:p w14:paraId="68E1644C" w14:textId="77777777" w:rsidR="00957701" w:rsidRPr="0018407F" w:rsidRDefault="00957701" w:rsidP="00F9737E">
      <w:pPr>
        <w:pStyle w:val="Textoindependiente31"/>
        <w:jc w:val="center"/>
        <w:rPr>
          <w:rFonts w:ascii="Arial" w:hAnsi="Arial" w:cs="Arial"/>
          <w:b/>
          <w:sz w:val="28"/>
          <w:szCs w:val="52"/>
        </w:rPr>
      </w:pPr>
    </w:p>
    <w:p w14:paraId="29D19DD0" w14:textId="77777777" w:rsidR="00E842FF" w:rsidRPr="0018407F" w:rsidRDefault="00E842FF" w:rsidP="00F9737E">
      <w:pPr>
        <w:pStyle w:val="Textoindependiente31"/>
        <w:jc w:val="center"/>
        <w:rPr>
          <w:rFonts w:ascii="Arial" w:hAnsi="Arial" w:cs="Arial"/>
          <w:b/>
          <w:sz w:val="32"/>
          <w:szCs w:val="52"/>
        </w:rPr>
      </w:pPr>
    </w:p>
    <w:p w14:paraId="69A0051C" w14:textId="77777777" w:rsidR="00261741" w:rsidRPr="0018407F" w:rsidRDefault="00261741" w:rsidP="00F9737E">
      <w:pPr>
        <w:pStyle w:val="Textoindependiente31"/>
        <w:jc w:val="center"/>
        <w:rPr>
          <w:rFonts w:ascii="Arial" w:hAnsi="Arial" w:cs="Arial"/>
          <w:b/>
          <w:sz w:val="32"/>
          <w:szCs w:val="52"/>
        </w:rPr>
      </w:pPr>
    </w:p>
    <w:p w14:paraId="3AF0E720" w14:textId="77777777" w:rsidR="00261741" w:rsidRPr="0018407F" w:rsidRDefault="00261741" w:rsidP="00F9737E">
      <w:pPr>
        <w:pStyle w:val="Textoindependiente31"/>
        <w:jc w:val="center"/>
        <w:rPr>
          <w:rFonts w:ascii="Arial" w:hAnsi="Arial" w:cs="Arial"/>
          <w:b/>
          <w:sz w:val="32"/>
          <w:szCs w:val="52"/>
        </w:rPr>
      </w:pPr>
    </w:p>
    <w:p w14:paraId="46DF9C4D" w14:textId="77777777" w:rsidR="00261741" w:rsidRPr="0018407F" w:rsidRDefault="00261741" w:rsidP="00F9737E">
      <w:pPr>
        <w:pStyle w:val="Textoindependiente31"/>
        <w:jc w:val="center"/>
        <w:rPr>
          <w:rFonts w:ascii="Arial" w:hAnsi="Arial" w:cs="Arial"/>
          <w:b/>
          <w:sz w:val="32"/>
          <w:szCs w:val="52"/>
        </w:rPr>
      </w:pPr>
    </w:p>
    <w:p w14:paraId="0B7C2279" w14:textId="77777777" w:rsidR="00261741" w:rsidRPr="0018407F" w:rsidRDefault="00261741" w:rsidP="00F9737E">
      <w:pPr>
        <w:pStyle w:val="Textoindependiente31"/>
        <w:jc w:val="center"/>
        <w:rPr>
          <w:rFonts w:ascii="Arial" w:hAnsi="Arial" w:cs="Arial"/>
          <w:b/>
          <w:sz w:val="32"/>
          <w:szCs w:val="52"/>
        </w:rPr>
      </w:pPr>
    </w:p>
    <w:p w14:paraId="34433009" w14:textId="77777777" w:rsidR="00261741" w:rsidRPr="0018407F" w:rsidRDefault="00261741" w:rsidP="00F9737E">
      <w:pPr>
        <w:pStyle w:val="Textoindependiente31"/>
        <w:jc w:val="center"/>
        <w:rPr>
          <w:rFonts w:ascii="Arial" w:hAnsi="Arial" w:cs="Arial"/>
          <w:b/>
          <w:sz w:val="32"/>
          <w:szCs w:val="52"/>
        </w:rPr>
      </w:pPr>
    </w:p>
    <w:p w14:paraId="109685F7" w14:textId="77777777" w:rsidR="00261741" w:rsidRPr="0018407F" w:rsidRDefault="00261741" w:rsidP="00F9737E">
      <w:pPr>
        <w:pStyle w:val="Textoindependiente31"/>
        <w:jc w:val="center"/>
        <w:rPr>
          <w:rFonts w:ascii="Arial" w:hAnsi="Arial" w:cs="Arial"/>
          <w:b/>
          <w:sz w:val="32"/>
          <w:szCs w:val="52"/>
        </w:rPr>
      </w:pPr>
    </w:p>
    <w:p w14:paraId="799E0D26" w14:textId="77777777" w:rsidR="00261741" w:rsidRDefault="00261741" w:rsidP="00F9737E">
      <w:pPr>
        <w:pStyle w:val="Textoindependiente31"/>
        <w:jc w:val="center"/>
        <w:rPr>
          <w:rFonts w:ascii="Arial" w:hAnsi="Arial" w:cs="Arial"/>
          <w:b/>
          <w:sz w:val="32"/>
          <w:szCs w:val="52"/>
        </w:rPr>
      </w:pPr>
    </w:p>
    <w:p w14:paraId="3AC21D8F" w14:textId="77777777" w:rsidR="00F9737E" w:rsidRDefault="00F9737E" w:rsidP="00F9737E">
      <w:pPr>
        <w:pStyle w:val="Textoindependiente31"/>
        <w:jc w:val="center"/>
        <w:rPr>
          <w:rFonts w:ascii="Arial" w:hAnsi="Arial" w:cs="Arial"/>
          <w:b/>
          <w:sz w:val="32"/>
          <w:szCs w:val="52"/>
        </w:rPr>
      </w:pPr>
    </w:p>
    <w:p w14:paraId="7EB8CE0D" w14:textId="77777777" w:rsidR="007E2B9D" w:rsidRDefault="007E2B9D" w:rsidP="00F9737E">
      <w:pPr>
        <w:pStyle w:val="Textoindependiente31"/>
        <w:jc w:val="center"/>
        <w:rPr>
          <w:rFonts w:ascii="Arial" w:hAnsi="Arial" w:cs="Arial"/>
          <w:b/>
          <w:sz w:val="32"/>
          <w:szCs w:val="52"/>
        </w:rPr>
      </w:pPr>
    </w:p>
    <w:p w14:paraId="477DCC12" w14:textId="74D30A24" w:rsidR="007E2B9D" w:rsidRDefault="007E2B9D" w:rsidP="00F9737E">
      <w:pPr>
        <w:pStyle w:val="Textoindependiente31"/>
        <w:jc w:val="center"/>
        <w:rPr>
          <w:rFonts w:ascii="Arial" w:hAnsi="Arial" w:cs="Arial"/>
          <w:b/>
          <w:sz w:val="32"/>
          <w:szCs w:val="52"/>
        </w:rPr>
      </w:pPr>
    </w:p>
    <w:p w14:paraId="5F390927" w14:textId="2A210399" w:rsidR="005D0E08" w:rsidRDefault="005D0E08" w:rsidP="00F9737E">
      <w:pPr>
        <w:pStyle w:val="Textoindependiente31"/>
        <w:jc w:val="center"/>
        <w:rPr>
          <w:rFonts w:ascii="Arial" w:hAnsi="Arial" w:cs="Arial"/>
          <w:b/>
          <w:sz w:val="32"/>
          <w:szCs w:val="52"/>
        </w:rPr>
      </w:pPr>
      <w:bookmarkStart w:id="0" w:name="_GoBack"/>
      <w:bookmarkEnd w:id="0"/>
    </w:p>
    <w:p w14:paraId="4F93C3AC" w14:textId="72C67513" w:rsidR="005D0E08" w:rsidRDefault="005D0E08" w:rsidP="00F9737E">
      <w:pPr>
        <w:pStyle w:val="Textoindependiente31"/>
        <w:jc w:val="center"/>
        <w:rPr>
          <w:rFonts w:ascii="Arial" w:hAnsi="Arial" w:cs="Arial"/>
          <w:b/>
          <w:sz w:val="32"/>
          <w:szCs w:val="52"/>
        </w:rPr>
      </w:pPr>
    </w:p>
    <w:p w14:paraId="428640B4" w14:textId="336D1B53" w:rsidR="005D0E08" w:rsidRDefault="005D0E08" w:rsidP="00F9737E">
      <w:pPr>
        <w:pStyle w:val="Textoindependiente31"/>
        <w:jc w:val="center"/>
        <w:rPr>
          <w:rFonts w:ascii="Arial" w:hAnsi="Arial" w:cs="Arial"/>
          <w:b/>
          <w:sz w:val="32"/>
          <w:szCs w:val="52"/>
        </w:rPr>
      </w:pPr>
    </w:p>
    <w:p w14:paraId="7BBE0223" w14:textId="77777777" w:rsidR="005D0E08" w:rsidRDefault="005D0E08" w:rsidP="00F9737E">
      <w:pPr>
        <w:pStyle w:val="Textoindependiente31"/>
        <w:jc w:val="center"/>
        <w:rPr>
          <w:rFonts w:ascii="Arial" w:hAnsi="Arial" w:cs="Arial"/>
          <w:b/>
          <w:sz w:val="32"/>
          <w:szCs w:val="52"/>
        </w:rPr>
      </w:pPr>
    </w:p>
    <w:p w14:paraId="1E90CE5F" w14:textId="77777777" w:rsidR="00F9737E" w:rsidRPr="0018407F" w:rsidRDefault="00F9737E" w:rsidP="00F9737E">
      <w:pPr>
        <w:pStyle w:val="Textoindependiente31"/>
        <w:jc w:val="center"/>
        <w:rPr>
          <w:rFonts w:ascii="Arial" w:hAnsi="Arial" w:cs="Arial"/>
          <w:b/>
          <w:sz w:val="32"/>
          <w:szCs w:val="52"/>
        </w:rPr>
      </w:pPr>
    </w:p>
    <w:sdt>
      <w:sdtPr>
        <w:rPr>
          <w:rFonts w:ascii="Arial" w:eastAsia="NanumGothic" w:hAnsi="Arial" w:cs="Arial"/>
          <w:b w:val="0"/>
          <w:bCs w:val="0"/>
          <w:color w:val="auto"/>
          <w:sz w:val="22"/>
          <w:szCs w:val="22"/>
          <w:lang w:val="es-ES" w:eastAsia="es-ES"/>
        </w:rPr>
        <w:id w:val="-348721667"/>
        <w:docPartObj>
          <w:docPartGallery w:val="Table of Contents"/>
          <w:docPartUnique/>
        </w:docPartObj>
      </w:sdtPr>
      <w:sdtEndPr/>
      <w:sdtContent>
        <w:p w14:paraId="46087A05" w14:textId="77777777" w:rsidR="007B3A23" w:rsidRPr="00DD0728" w:rsidRDefault="005713F9" w:rsidP="00F9737E">
          <w:pPr>
            <w:pStyle w:val="TtuloTDC"/>
            <w:numPr>
              <w:ilvl w:val="0"/>
              <w:numId w:val="0"/>
            </w:numPr>
            <w:spacing w:line="240" w:lineRule="auto"/>
            <w:ind w:left="720"/>
            <w:jc w:val="center"/>
            <w:rPr>
              <w:rFonts w:ascii="Arial" w:hAnsi="Arial" w:cs="Arial"/>
              <w:color w:val="auto"/>
              <w:sz w:val="22"/>
              <w:szCs w:val="22"/>
              <w:lang w:val="es-ES"/>
            </w:rPr>
          </w:pPr>
          <w:r w:rsidRPr="00DD0728">
            <w:rPr>
              <w:rFonts w:ascii="Arial" w:hAnsi="Arial" w:cs="Arial"/>
              <w:color w:val="auto"/>
              <w:sz w:val="22"/>
              <w:szCs w:val="22"/>
              <w:lang w:val="es-ES"/>
            </w:rPr>
            <w:t>TABLA DE</w:t>
          </w:r>
          <w:r w:rsidRPr="00DD0728">
            <w:rPr>
              <w:rFonts w:ascii="Arial" w:hAnsi="Arial" w:cs="Arial"/>
              <w:sz w:val="22"/>
              <w:szCs w:val="22"/>
              <w:lang w:val="es-ES"/>
            </w:rPr>
            <w:t xml:space="preserve"> </w:t>
          </w:r>
          <w:r w:rsidRPr="00DD0728">
            <w:rPr>
              <w:rFonts w:ascii="Arial" w:hAnsi="Arial" w:cs="Arial"/>
              <w:color w:val="auto"/>
              <w:sz w:val="22"/>
              <w:szCs w:val="22"/>
              <w:lang w:val="es-ES"/>
            </w:rPr>
            <w:t>CONTENIDO</w:t>
          </w:r>
        </w:p>
        <w:p w14:paraId="2299F182" w14:textId="77777777" w:rsidR="00F9737E" w:rsidRPr="00DD0728" w:rsidRDefault="00F9737E" w:rsidP="00F9737E">
          <w:pPr>
            <w:rPr>
              <w:rFonts w:ascii="Arial" w:hAnsi="Arial" w:cs="Arial"/>
              <w:sz w:val="22"/>
              <w:szCs w:val="22"/>
              <w:lang w:eastAsia="es-MX"/>
            </w:rPr>
          </w:pPr>
        </w:p>
        <w:p w14:paraId="74D1EC2B" w14:textId="6FFE854D" w:rsidR="00896818" w:rsidRPr="00DD0728" w:rsidRDefault="007B3A23">
          <w:pPr>
            <w:pStyle w:val="TDC1"/>
            <w:tabs>
              <w:tab w:val="left" w:pos="440"/>
              <w:tab w:val="right" w:leader="dot" w:pos="8828"/>
            </w:tabs>
            <w:rPr>
              <w:rFonts w:ascii="Arial" w:eastAsiaTheme="minorEastAsia" w:hAnsi="Arial" w:cs="Arial"/>
              <w:noProof/>
              <w:sz w:val="22"/>
              <w:szCs w:val="22"/>
              <w:lang w:val="es-CO" w:eastAsia="es-CO"/>
            </w:rPr>
          </w:pPr>
          <w:r w:rsidRPr="00DD0728">
            <w:rPr>
              <w:rFonts w:ascii="Arial" w:hAnsi="Arial" w:cs="Arial"/>
              <w:sz w:val="22"/>
              <w:szCs w:val="22"/>
            </w:rPr>
            <w:fldChar w:fldCharType="begin"/>
          </w:r>
          <w:r w:rsidRPr="00DD0728">
            <w:rPr>
              <w:rFonts w:ascii="Arial" w:hAnsi="Arial" w:cs="Arial"/>
              <w:sz w:val="22"/>
              <w:szCs w:val="22"/>
            </w:rPr>
            <w:instrText xml:space="preserve"> TOC \o "1-3" \h \z \u </w:instrText>
          </w:r>
          <w:r w:rsidRPr="00DD0728">
            <w:rPr>
              <w:rFonts w:ascii="Arial" w:hAnsi="Arial" w:cs="Arial"/>
              <w:sz w:val="22"/>
              <w:szCs w:val="22"/>
            </w:rPr>
            <w:fldChar w:fldCharType="separate"/>
          </w:r>
          <w:hyperlink w:anchor="_Toc167719454" w:history="1">
            <w:r w:rsidR="00896818" w:rsidRPr="00DD0728">
              <w:rPr>
                <w:rStyle w:val="Hipervnculo"/>
                <w:rFonts w:ascii="Arial" w:hAnsi="Arial" w:cs="Arial"/>
                <w:noProof/>
                <w:color w:val="auto"/>
                <w:sz w:val="22"/>
                <w:szCs w:val="22"/>
              </w:rPr>
              <w:t>1.</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INTRODUCCIÓN</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_Toc167719454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4</w:t>
            </w:r>
            <w:r w:rsidR="00896818" w:rsidRPr="00DD0728">
              <w:rPr>
                <w:rFonts w:ascii="Arial" w:hAnsi="Arial" w:cs="Arial"/>
                <w:noProof/>
                <w:webHidden/>
                <w:sz w:val="22"/>
                <w:szCs w:val="22"/>
              </w:rPr>
              <w:fldChar w:fldCharType="end"/>
            </w:r>
          </w:hyperlink>
        </w:p>
        <w:p w14:paraId="345E183F" w14:textId="620F0166"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55" w:history="1">
            <w:r w:rsidR="00896818" w:rsidRPr="00DD0728">
              <w:rPr>
                <w:rStyle w:val="Hipervnculo"/>
                <w:rFonts w:ascii="Arial" w:hAnsi="Arial" w:cs="Arial"/>
                <w:noProof/>
                <w:color w:val="auto"/>
                <w:sz w:val="22"/>
                <w:szCs w:val="22"/>
              </w:rPr>
              <w:t>2.</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lang w:eastAsia="en-US"/>
              </w:rPr>
              <w:t>JUSTIFICACIÓN</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_Toc167719455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5</w:t>
            </w:r>
            <w:r w:rsidR="00896818" w:rsidRPr="00DD0728">
              <w:rPr>
                <w:rFonts w:ascii="Arial" w:hAnsi="Arial" w:cs="Arial"/>
                <w:noProof/>
                <w:webHidden/>
                <w:sz w:val="22"/>
                <w:szCs w:val="22"/>
              </w:rPr>
              <w:fldChar w:fldCharType="end"/>
            </w:r>
          </w:hyperlink>
        </w:p>
        <w:p w14:paraId="18D4EEA6" w14:textId="1CF2F899"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56" w:history="1">
            <w:r w:rsidR="00896818" w:rsidRPr="00DD0728">
              <w:rPr>
                <w:rStyle w:val="Hipervnculo"/>
                <w:rFonts w:ascii="Arial" w:hAnsi="Arial" w:cs="Arial"/>
                <w:noProof/>
                <w:color w:val="auto"/>
                <w:sz w:val="22"/>
                <w:szCs w:val="22"/>
              </w:rPr>
              <w:t>3.</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DEFINICIONES</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_Toc167719456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6</w:t>
            </w:r>
            <w:r w:rsidR="00896818" w:rsidRPr="00DD0728">
              <w:rPr>
                <w:rFonts w:ascii="Arial" w:hAnsi="Arial" w:cs="Arial"/>
                <w:noProof/>
                <w:webHidden/>
                <w:sz w:val="22"/>
                <w:szCs w:val="22"/>
              </w:rPr>
              <w:fldChar w:fldCharType="end"/>
            </w:r>
          </w:hyperlink>
        </w:p>
        <w:p w14:paraId="3BD40DE7" w14:textId="125D24A6"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57" w:history="1">
            <w:r w:rsidR="00896818" w:rsidRPr="00DD0728">
              <w:rPr>
                <w:rStyle w:val="Hipervnculo"/>
                <w:rFonts w:ascii="Arial" w:hAnsi="Arial" w:cs="Arial"/>
                <w:noProof/>
                <w:color w:val="auto"/>
                <w:sz w:val="22"/>
                <w:szCs w:val="22"/>
              </w:rPr>
              <w:t>4.</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MARCO LEGAL</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_Toc167719457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7</w:t>
            </w:r>
            <w:r w:rsidR="00896818" w:rsidRPr="00DD0728">
              <w:rPr>
                <w:rFonts w:ascii="Arial" w:hAnsi="Arial" w:cs="Arial"/>
                <w:noProof/>
                <w:webHidden/>
                <w:sz w:val="22"/>
                <w:szCs w:val="22"/>
              </w:rPr>
              <w:fldChar w:fldCharType="end"/>
            </w:r>
          </w:hyperlink>
        </w:p>
        <w:p w14:paraId="51262837" w14:textId="268E1FB1"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58" w:history="1">
            <w:r w:rsidR="00896818" w:rsidRPr="00DD0728">
              <w:rPr>
                <w:rStyle w:val="Hipervnculo"/>
                <w:rFonts w:ascii="Arial" w:hAnsi="Arial" w:cs="Arial"/>
                <w:noProof/>
                <w:color w:val="auto"/>
                <w:sz w:val="22"/>
                <w:szCs w:val="22"/>
              </w:rPr>
              <w:t>5.</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MARCO CONCEPTUAL</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_Toc167719458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7</w:t>
            </w:r>
            <w:r w:rsidR="00896818" w:rsidRPr="00DD0728">
              <w:rPr>
                <w:rFonts w:ascii="Arial" w:hAnsi="Arial" w:cs="Arial"/>
                <w:noProof/>
                <w:webHidden/>
                <w:sz w:val="22"/>
                <w:szCs w:val="22"/>
              </w:rPr>
              <w:fldChar w:fldCharType="end"/>
            </w:r>
          </w:hyperlink>
        </w:p>
        <w:p w14:paraId="3FE1A2E4" w14:textId="04537BBB" w:rsidR="00896818" w:rsidRPr="00DD0728" w:rsidRDefault="008A10AB">
          <w:pPr>
            <w:pStyle w:val="TDC2"/>
            <w:tabs>
              <w:tab w:val="left" w:pos="880"/>
              <w:tab w:val="right" w:leader="dot" w:pos="8828"/>
            </w:tabs>
            <w:rPr>
              <w:rFonts w:ascii="Arial" w:eastAsiaTheme="minorEastAsia" w:hAnsi="Arial" w:cs="Arial"/>
              <w:noProof/>
              <w:lang w:val="es-CO" w:eastAsia="es-CO"/>
            </w:rPr>
          </w:pPr>
          <w:hyperlink w:anchor="_Toc167719459" w:history="1">
            <w:r w:rsidR="00896818" w:rsidRPr="00DD0728">
              <w:rPr>
                <w:rStyle w:val="Hipervnculo"/>
                <w:rFonts w:ascii="Arial" w:eastAsia="Calibri" w:hAnsi="Arial" w:cs="Arial"/>
                <w:noProof/>
                <w:color w:val="auto"/>
                <w:lang w:val="es-CO"/>
              </w:rPr>
              <w:t>5.1.</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DESCRIPCIÓN Y CARACTERÍSTICAS DEL RIESGO</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_Toc167719459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7</w:t>
            </w:r>
            <w:r w:rsidR="00896818" w:rsidRPr="00DD0728">
              <w:rPr>
                <w:rFonts w:ascii="Arial" w:hAnsi="Arial" w:cs="Arial"/>
                <w:noProof/>
                <w:webHidden/>
              </w:rPr>
              <w:fldChar w:fldCharType="end"/>
            </w:r>
          </w:hyperlink>
        </w:p>
        <w:p w14:paraId="4E32E7A8" w14:textId="2CFB74B5"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0" w:history="1">
            <w:r w:rsidR="00896818" w:rsidRPr="00DD0728">
              <w:rPr>
                <w:rStyle w:val="Hipervnculo"/>
                <w:rFonts w:ascii="Arial" w:eastAsia="Calibri" w:hAnsi="Arial" w:cs="Arial"/>
                <w:bCs/>
                <w:noProof/>
                <w:color w:val="auto"/>
                <w:lang w:val="es-CO"/>
              </w:rPr>
              <w:t>5.1.1.</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Carga Física:</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_Toc167719460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7</w:t>
            </w:r>
            <w:r w:rsidR="00896818" w:rsidRPr="00DD0728">
              <w:rPr>
                <w:rFonts w:ascii="Arial" w:hAnsi="Arial" w:cs="Arial"/>
                <w:noProof/>
                <w:webHidden/>
              </w:rPr>
              <w:fldChar w:fldCharType="end"/>
            </w:r>
          </w:hyperlink>
        </w:p>
        <w:p w14:paraId="11EE0847" w14:textId="6EE04DC9"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1" w:history="1">
            <w:r w:rsidR="00896818" w:rsidRPr="00DD0728">
              <w:rPr>
                <w:rStyle w:val="Hipervnculo"/>
                <w:rFonts w:ascii="Arial" w:eastAsia="Calibri" w:hAnsi="Arial" w:cs="Arial"/>
                <w:bCs/>
                <w:noProof/>
                <w:color w:val="auto"/>
                <w:lang w:val="es-CO"/>
              </w:rPr>
              <w:t>5.1.2.</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Postura:</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_Toc167719461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8</w:t>
            </w:r>
            <w:r w:rsidR="00896818" w:rsidRPr="00DD0728">
              <w:rPr>
                <w:rFonts w:ascii="Arial" w:hAnsi="Arial" w:cs="Arial"/>
                <w:noProof/>
                <w:webHidden/>
              </w:rPr>
              <w:fldChar w:fldCharType="end"/>
            </w:r>
          </w:hyperlink>
        </w:p>
        <w:p w14:paraId="73C04303" w14:textId="445FBAF0"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2" w:history="1">
            <w:r w:rsidR="00896818" w:rsidRPr="00DD0728">
              <w:rPr>
                <w:rStyle w:val="Hipervnculo"/>
                <w:rFonts w:ascii="Arial" w:eastAsia="Calibri" w:hAnsi="Arial" w:cs="Arial"/>
                <w:bCs/>
                <w:noProof/>
                <w:color w:val="auto"/>
                <w:lang w:val="es-CO"/>
              </w:rPr>
              <w:t>5.1.3.</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Ambiente:</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_Toc167719462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9</w:t>
            </w:r>
            <w:r w:rsidR="00896818" w:rsidRPr="00DD0728">
              <w:rPr>
                <w:rFonts w:ascii="Arial" w:hAnsi="Arial" w:cs="Arial"/>
                <w:noProof/>
                <w:webHidden/>
              </w:rPr>
              <w:fldChar w:fldCharType="end"/>
            </w:r>
          </w:hyperlink>
        </w:p>
        <w:p w14:paraId="31D7C546" w14:textId="36C09FEA"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3" w:history="1">
            <w:r w:rsidR="00896818" w:rsidRPr="00DD0728">
              <w:rPr>
                <w:rStyle w:val="Hipervnculo"/>
                <w:rFonts w:ascii="Arial" w:eastAsia="Calibri" w:hAnsi="Arial" w:cs="Arial"/>
                <w:bCs/>
                <w:noProof/>
                <w:color w:val="auto"/>
                <w:lang w:val="es-CO"/>
              </w:rPr>
              <w:t>5.1.4.</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Carga mental:</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_Toc167719463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9</w:t>
            </w:r>
            <w:r w:rsidR="00896818" w:rsidRPr="00DD0728">
              <w:rPr>
                <w:rFonts w:ascii="Arial" w:hAnsi="Arial" w:cs="Arial"/>
                <w:noProof/>
                <w:webHidden/>
              </w:rPr>
              <w:fldChar w:fldCharType="end"/>
            </w:r>
          </w:hyperlink>
        </w:p>
        <w:p w14:paraId="3DB7D995" w14:textId="2D0CBFF7"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4" w:history="1">
            <w:r w:rsidR="00896818" w:rsidRPr="00DD0728">
              <w:rPr>
                <w:rStyle w:val="Hipervnculo"/>
                <w:rFonts w:ascii="Arial" w:eastAsia="Calibri" w:hAnsi="Arial" w:cs="Arial"/>
                <w:bCs/>
                <w:noProof/>
                <w:color w:val="auto"/>
                <w:lang w:val="es-CO"/>
              </w:rPr>
              <w:t>5.1.5.</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Organización de trabajo:</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_Toc167719464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9</w:t>
            </w:r>
            <w:r w:rsidR="00896818" w:rsidRPr="00DD0728">
              <w:rPr>
                <w:rFonts w:ascii="Arial" w:hAnsi="Arial" w:cs="Arial"/>
                <w:noProof/>
                <w:webHidden/>
              </w:rPr>
              <w:fldChar w:fldCharType="end"/>
            </w:r>
          </w:hyperlink>
        </w:p>
        <w:p w14:paraId="51230A16" w14:textId="60FB1828"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65" w:history="1">
            <w:r w:rsidR="00896818" w:rsidRPr="00DD0728">
              <w:rPr>
                <w:rStyle w:val="Hipervnculo"/>
                <w:rFonts w:ascii="Arial" w:eastAsia="Calibri" w:hAnsi="Arial" w:cs="Arial"/>
                <w:bCs/>
                <w:noProof/>
                <w:color w:val="auto"/>
                <w:lang w:val="es-CO"/>
              </w:rPr>
              <w:t>5.1.6.</w:t>
            </w:r>
            <w:r w:rsidR="00896818" w:rsidRPr="00DD0728">
              <w:rPr>
                <w:rFonts w:ascii="Arial" w:eastAsiaTheme="minorEastAsia" w:hAnsi="Arial" w:cs="Arial"/>
                <w:noProof/>
                <w:lang w:val="es-CO" w:eastAsia="es-CO"/>
              </w:rPr>
              <w:tab/>
            </w:r>
            <w:r w:rsidR="00896818" w:rsidRPr="00DD0728">
              <w:rPr>
                <w:rStyle w:val="Hipervnculo"/>
                <w:rFonts w:ascii="Arial" w:eastAsia="Calibri" w:hAnsi="Arial" w:cs="Arial"/>
                <w:noProof/>
                <w:color w:val="auto"/>
              </w:rPr>
              <w:t>Condiciones del puesto de trabajo:</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_Toc167719465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9</w:t>
            </w:r>
            <w:r w:rsidR="00896818" w:rsidRPr="00DD0728">
              <w:rPr>
                <w:rFonts w:ascii="Arial" w:hAnsi="Arial" w:cs="Arial"/>
                <w:noProof/>
                <w:webHidden/>
              </w:rPr>
              <w:fldChar w:fldCharType="end"/>
            </w:r>
          </w:hyperlink>
        </w:p>
        <w:p w14:paraId="4846C97B" w14:textId="03EE7E2F" w:rsidR="00896818" w:rsidRPr="00DD0728" w:rsidRDefault="008A10AB">
          <w:pPr>
            <w:pStyle w:val="TDC2"/>
            <w:tabs>
              <w:tab w:val="right" w:leader="dot" w:pos="8828"/>
            </w:tabs>
            <w:rPr>
              <w:rFonts w:ascii="Arial" w:eastAsiaTheme="minorEastAsia" w:hAnsi="Arial" w:cs="Arial"/>
              <w:noProof/>
              <w:lang w:val="es-CO" w:eastAsia="es-CO"/>
            </w:rPr>
          </w:pPr>
          <w:hyperlink w:anchor="_Toc167719466" w:history="1">
            <w:r w:rsidR="00896818" w:rsidRPr="00DD0728">
              <w:rPr>
                <w:rStyle w:val="Hipervnculo"/>
                <w:rFonts w:ascii="Arial" w:eastAsia="NanumGothic" w:hAnsi="Arial" w:cs="Arial"/>
                <w:noProof/>
                <w:color w:val="auto"/>
              </w:rPr>
              <w:t>5.2 EFECTO DE LA CARGA FÍSICA SOBRE LA SALUD</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_Toc167719466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9</w:t>
            </w:r>
            <w:r w:rsidR="00896818" w:rsidRPr="00DD0728">
              <w:rPr>
                <w:rFonts w:ascii="Arial" w:hAnsi="Arial" w:cs="Arial"/>
                <w:noProof/>
                <w:webHidden/>
              </w:rPr>
              <w:fldChar w:fldCharType="end"/>
            </w:r>
          </w:hyperlink>
        </w:p>
        <w:p w14:paraId="5EAC4534" w14:textId="72A6DEB5"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67" w:history="1">
            <w:r w:rsidR="00896818" w:rsidRPr="00DD0728">
              <w:rPr>
                <w:rStyle w:val="Hipervnculo"/>
                <w:rFonts w:ascii="Arial" w:hAnsi="Arial" w:cs="Arial"/>
                <w:noProof/>
                <w:color w:val="auto"/>
                <w:sz w:val="22"/>
                <w:szCs w:val="22"/>
              </w:rPr>
              <w:t>6.</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OBJETIVO GENERAL</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_Toc167719467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11</w:t>
            </w:r>
            <w:r w:rsidR="00896818" w:rsidRPr="00DD0728">
              <w:rPr>
                <w:rFonts w:ascii="Arial" w:hAnsi="Arial" w:cs="Arial"/>
                <w:noProof/>
                <w:webHidden/>
                <w:sz w:val="22"/>
                <w:szCs w:val="22"/>
              </w:rPr>
              <w:fldChar w:fldCharType="end"/>
            </w:r>
          </w:hyperlink>
        </w:p>
        <w:p w14:paraId="11E7CDB6" w14:textId="36834F3D" w:rsidR="00896818" w:rsidRPr="00DD0728" w:rsidRDefault="008A10AB">
          <w:pPr>
            <w:pStyle w:val="TDC2"/>
            <w:tabs>
              <w:tab w:val="right" w:leader="dot" w:pos="8828"/>
            </w:tabs>
            <w:rPr>
              <w:rFonts w:ascii="Arial" w:eastAsiaTheme="minorEastAsia" w:hAnsi="Arial" w:cs="Arial"/>
              <w:noProof/>
              <w:lang w:val="es-CO" w:eastAsia="es-CO"/>
            </w:rPr>
          </w:pPr>
          <w:hyperlink w:anchor="_Toc167719468" w:history="1">
            <w:r w:rsidR="00896818" w:rsidRPr="00DD0728">
              <w:rPr>
                <w:rStyle w:val="Hipervnculo"/>
                <w:rFonts w:ascii="Arial" w:eastAsia="NanumGothic" w:hAnsi="Arial" w:cs="Arial"/>
                <w:noProof/>
                <w:color w:val="auto"/>
              </w:rPr>
              <w:t>6.1 OBJETIVOS ESPECÍFICOS</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_Toc167719468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11</w:t>
            </w:r>
            <w:r w:rsidR="00896818" w:rsidRPr="00DD0728">
              <w:rPr>
                <w:rFonts w:ascii="Arial" w:hAnsi="Arial" w:cs="Arial"/>
                <w:noProof/>
                <w:webHidden/>
              </w:rPr>
              <w:fldChar w:fldCharType="end"/>
            </w:r>
          </w:hyperlink>
        </w:p>
        <w:p w14:paraId="04CB6F3A" w14:textId="77307674"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69" w:history="1">
            <w:r w:rsidR="00896818" w:rsidRPr="00DD0728">
              <w:rPr>
                <w:rStyle w:val="Hipervnculo"/>
                <w:rFonts w:ascii="Arial" w:hAnsi="Arial" w:cs="Arial"/>
                <w:noProof/>
                <w:color w:val="auto"/>
                <w:sz w:val="22"/>
                <w:szCs w:val="22"/>
              </w:rPr>
              <w:t>7.</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ALCANCE</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_Toc167719469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11</w:t>
            </w:r>
            <w:r w:rsidR="00896818" w:rsidRPr="00DD0728">
              <w:rPr>
                <w:rFonts w:ascii="Arial" w:hAnsi="Arial" w:cs="Arial"/>
                <w:noProof/>
                <w:webHidden/>
                <w:sz w:val="22"/>
                <w:szCs w:val="22"/>
              </w:rPr>
              <w:fldChar w:fldCharType="end"/>
            </w:r>
          </w:hyperlink>
        </w:p>
        <w:p w14:paraId="0B76A8B7" w14:textId="69745518"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70" w:history="1">
            <w:r w:rsidR="00896818" w:rsidRPr="00DD0728">
              <w:rPr>
                <w:rStyle w:val="Hipervnculo"/>
                <w:rFonts w:ascii="Arial" w:hAnsi="Arial" w:cs="Arial"/>
                <w:noProof/>
                <w:color w:val="auto"/>
                <w:sz w:val="22"/>
                <w:szCs w:val="22"/>
              </w:rPr>
              <w:t>8.</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METODOLOGÍA</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_Toc167719470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12</w:t>
            </w:r>
            <w:r w:rsidR="00896818" w:rsidRPr="00DD0728">
              <w:rPr>
                <w:rFonts w:ascii="Arial" w:hAnsi="Arial" w:cs="Arial"/>
                <w:noProof/>
                <w:webHidden/>
                <w:sz w:val="22"/>
                <w:szCs w:val="22"/>
              </w:rPr>
              <w:fldChar w:fldCharType="end"/>
            </w:r>
          </w:hyperlink>
        </w:p>
        <w:p w14:paraId="62332123" w14:textId="3E90F043" w:rsidR="00896818" w:rsidRPr="00DD0728" w:rsidRDefault="008A10AB">
          <w:pPr>
            <w:pStyle w:val="TDC2"/>
            <w:tabs>
              <w:tab w:val="left" w:pos="880"/>
              <w:tab w:val="right" w:leader="dot" w:pos="8828"/>
            </w:tabs>
            <w:rPr>
              <w:rFonts w:ascii="Arial" w:eastAsiaTheme="minorEastAsia" w:hAnsi="Arial" w:cs="Arial"/>
              <w:noProof/>
              <w:lang w:val="es-CO" w:eastAsia="es-CO"/>
            </w:rPr>
          </w:pPr>
          <w:hyperlink w:anchor="_Toc167719471" w:history="1">
            <w:r w:rsidR="00896818" w:rsidRPr="00DD0728">
              <w:rPr>
                <w:rStyle w:val="Hipervnculo"/>
                <w:rFonts w:ascii="Arial" w:eastAsia="NanumGothic" w:hAnsi="Arial" w:cs="Arial"/>
                <w:noProof/>
                <w:color w:val="auto"/>
              </w:rPr>
              <w:t>8.1.</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FASE I: ETAPA DIAGNÓSTICA</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_Toc167719471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12</w:t>
            </w:r>
            <w:r w:rsidR="00896818" w:rsidRPr="00DD0728">
              <w:rPr>
                <w:rFonts w:ascii="Arial" w:hAnsi="Arial" w:cs="Arial"/>
                <w:noProof/>
                <w:webHidden/>
              </w:rPr>
              <w:fldChar w:fldCharType="end"/>
            </w:r>
          </w:hyperlink>
        </w:p>
        <w:p w14:paraId="5E8B1F71" w14:textId="27FA8F4D"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2" w:history="1">
            <w:r w:rsidR="00896818" w:rsidRPr="00DD0728">
              <w:rPr>
                <w:rStyle w:val="Hipervnculo"/>
                <w:rFonts w:ascii="Arial" w:eastAsia="NanumGothic" w:hAnsi="Arial" w:cs="Arial"/>
                <w:bCs/>
                <w:noProof/>
                <w:color w:val="auto"/>
              </w:rPr>
              <w:t>8.1.1.</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Identificación del riesgo de los servidores judiciales</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_Toc167719472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12</w:t>
            </w:r>
            <w:r w:rsidR="00896818" w:rsidRPr="00DD0728">
              <w:rPr>
                <w:rFonts w:ascii="Arial" w:hAnsi="Arial" w:cs="Arial"/>
                <w:noProof/>
                <w:webHidden/>
              </w:rPr>
              <w:fldChar w:fldCharType="end"/>
            </w:r>
          </w:hyperlink>
        </w:p>
        <w:p w14:paraId="1A422930" w14:textId="4CA51B55"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3" w:history="1">
            <w:r w:rsidR="00896818" w:rsidRPr="00DD0728">
              <w:rPr>
                <w:rStyle w:val="Hipervnculo"/>
                <w:rFonts w:ascii="Arial" w:eastAsia="NanumGothic" w:hAnsi="Arial" w:cs="Arial"/>
                <w:bCs/>
                <w:noProof/>
                <w:color w:val="auto"/>
              </w:rPr>
              <w:t>8.1.2.</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Evaluación Situaciones de Salud</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_Toc167719473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13</w:t>
            </w:r>
            <w:r w:rsidR="00896818" w:rsidRPr="00DD0728">
              <w:rPr>
                <w:rFonts w:ascii="Arial" w:hAnsi="Arial" w:cs="Arial"/>
                <w:noProof/>
                <w:webHidden/>
              </w:rPr>
              <w:fldChar w:fldCharType="end"/>
            </w:r>
          </w:hyperlink>
        </w:p>
        <w:p w14:paraId="7732E8EE" w14:textId="5E69BC6B" w:rsidR="00896818" w:rsidRPr="00DD0728" w:rsidRDefault="008A10AB">
          <w:pPr>
            <w:pStyle w:val="TDC2"/>
            <w:tabs>
              <w:tab w:val="left" w:pos="880"/>
              <w:tab w:val="right" w:leader="dot" w:pos="8828"/>
            </w:tabs>
            <w:rPr>
              <w:rFonts w:ascii="Arial" w:eastAsiaTheme="minorEastAsia" w:hAnsi="Arial" w:cs="Arial"/>
              <w:noProof/>
              <w:lang w:val="es-CO" w:eastAsia="es-CO"/>
            </w:rPr>
          </w:pPr>
          <w:hyperlink w:anchor="_Toc167719474" w:history="1">
            <w:r w:rsidR="00896818" w:rsidRPr="00DD0728">
              <w:rPr>
                <w:rStyle w:val="Hipervnculo"/>
                <w:rFonts w:ascii="Arial" w:eastAsia="NanumGothic" w:hAnsi="Arial" w:cs="Arial"/>
                <w:noProof/>
                <w:color w:val="auto"/>
              </w:rPr>
              <w:t>8.2.</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FASE II: ETAPA DE INTERVENCIÓN</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_Toc167719474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14</w:t>
            </w:r>
            <w:r w:rsidR="00896818" w:rsidRPr="00DD0728">
              <w:rPr>
                <w:rFonts w:ascii="Arial" w:hAnsi="Arial" w:cs="Arial"/>
                <w:noProof/>
                <w:webHidden/>
              </w:rPr>
              <w:fldChar w:fldCharType="end"/>
            </w:r>
          </w:hyperlink>
        </w:p>
        <w:p w14:paraId="771EF223" w14:textId="5D643ED6"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5" w:history="1">
            <w:r w:rsidR="00896818" w:rsidRPr="00DD0728">
              <w:rPr>
                <w:rStyle w:val="Hipervnculo"/>
                <w:rFonts w:ascii="Arial" w:eastAsia="NanumGothic" w:hAnsi="Arial" w:cs="Arial"/>
                <w:bCs/>
                <w:noProof/>
                <w:color w:val="auto"/>
              </w:rPr>
              <w:t>8.2.1.</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Condiciones de Salud</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_Toc167719475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16</w:t>
            </w:r>
            <w:r w:rsidR="00896818" w:rsidRPr="00DD0728">
              <w:rPr>
                <w:rFonts w:ascii="Arial" w:hAnsi="Arial" w:cs="Arial"/>
                <w:noProof/>
                <w:webHidden/>
              </w:rPr>
              <w:fldChar w:fldCharType="end"/>
            </w:r>
          </w:hyperlink>
        </w:p>
        <w:p w14:paraId="793C1655" w14:textId="7727FDA6" w:rsidR="00896818" w:rsidRPr="00DD0728" w:rsidRDefault="008A10AB">
          <w:pPr>
            <w:pStyle w:val="TDC2"/>
            <w:tabs>
              <w:tab w:val="left" w:pos="880"/>
              <w:tab w:val="right" w:leader="dot" w:pos="8828"/>
            </w:tabs>
            <w:rPr>
              <w:rFonts w:ascii="Arial" w:eastAsiaTheme="minorEastAsia" w:hAnsi="Arial" w:cs="Arial"/>
              <w:noProof/>
              <w:lang w:val="es-CO" w:eastAsia="es-CO"/>
            </w:rPr>
          </w:pPr>
          <w:hyperlink w:anchor="_Toc167719476" w:history="1">
            <w:r w:rsidR="00896818" w:rsidRPr="00DD0728">
              <w:rPr>
                <w:rStyle w:val="Hipervnculo"/>
                <w:rFonts w:ascii="Arial" w:eastAsia="NanumGothic" w:hAnsi="Arial" w:cs="Arial"/>
                <w:noProof/>
                <w:color w:val="auto"/>
              </w:rPr>
              <w:t>8.3.</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FASE III: ETAPA DE SEGUIMIENTO Y CONTROL</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_Toc167719476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18</w:t>
            </w:r>
            <w:r w:rsidR="00896818" w:rsidRPr="00DD0728">
              <w:rPr>
                <w:rFonts w:ascii="Arial" w:hAnsi="Arial" w:cs="Arial"/>
                <w:noProof/>
                <w:webHidden/>
              </w:rPr>
              <w:fldChar w:fldCharType="end"/>
            </w:r>
          </w:hyperlink>
        </w:p>
        <w:p w14:paraId="1131B132" w14:textId="43D51E0F"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7" w:history="1">
            <w:r w:rsidR="00896818" w:rsidRPr="00DD0728">
              <w:rPr>
                <w:rStyle w:val="Hipervnculo"/>
                <w:rFonts w:ascii="Arial" w:eastAsia="NanumGothic" w:hAnsi="Arial" w:cs="Arial"/>
                <w:bCs/>
                <w:noProof/>
                <w:color w:val="auto"/>
              </w:rPr>
              <w:t>8.3.2.</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Seguimiento a la mejora de las condiciones:</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_Toc167719477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19</w:t>
            </w:r>
            <w:r w:rsidR="00896818" w:rsidRPr="00DD0728">
              <w:rPr>
                <w:rFonts w:ascii="Arial" w:hAnsi="Arial" w:cs="Arial"/>
                <w:noProof/>
                <w:webHidden/>
              </w:rPr>
              <w:fldChar w:fldCharType="end"/>
            </w:r>
          </w:hyperlink>
        </w:p>
        <w:p w14:paraId="3A677773" w14:textId="24955F37"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8" w:history="1">
            <w:r w:rsidR="00896818" w:rsidRPr="00DD0728">
              <w:rPr>
                <w:rStyle w:val="Hipervnculo"/>
                <w:rFonts w:ascii="Arial" w:eastAsia="NanumGothic" w:hAnsi="Arial" w:cs="Arial"/>
                <w:bCs/>
                <w:noProof/>
                <w:color w:val="auto"/>
              </w:rPr>
              <w:t>8.3.3.</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Seguimiento a indicadores de mejora:</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_Toc167719478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19</w:t>
            </w:r>
            <w:r w:rsidR="00896818" w:rsidRPr="00DD0728">
              <w:rPr>
                <w:rFonts w:ascii="Arial" w:hAnsi="Arial" w:cs="Arial"/>
                <w:noProof/>
                <w:webHidden/>
              </w:rPr>
              <w:fldChar w:fldCharType="end"/>
            </w:r>
          </w:hyperlink>
        </w:p>
        <w:p w14:paraId="2E5E37AB" w14:textId="4F370C44"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79" w:history="1">
            <w:r w:rsidR="00896818" w:rsidRPr="00DD0728">
              <w:rPr>
                <w:rStyle w:val="Hipervnculo"/>
                <w:rFonts w:ascii="Arial" w:eastAsia="NanumGothic" w:hAnsi="Arial" w:cs="Arial"/>
                <w:bCs/>
                <w:noProof/>
                <w:color w:val="auto"/>
              </w:rPr>
              <w:t>8.3.4.</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Aplicación de línea basal:</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_Toc167719479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19</w:t>
            </w:r>
            <w:r w:rsidR="00896818" w:rsidRPr="00DD0728">
              <w:rPr>
                <w:rFonts w:ascii="Arial" w:hAnsi="Arial" w:cs="Arial"/>
                <w:noProof/>
                <w:webHidden/>
              </w:rPr>
              <w:fldChar w:fldCharType="end"/>
            </w:r>
          </w:hyperlink>
        </w:p>
        <w:p w14:paraId="6F8A5A22" w14:textId="209DA2E8" w:rsidR="00896818" w:rsidRPr="00DD0728" w:rsidRDefault="008A10AB">
          <w:pPr>
            <w:pStyle w:val="TDC3"/>
            <w:tabs>
              <w:tab w:val="left" w:pos="1320"/>
              <w:tab w:val="right" w:leader="dot" w:pos="8828"/>
            </w:tabs>
            <w:rPr>
              <w:rFonts w:ascii="Arial" w:eastAsiaTheme="minorEastAsia" w:hAnsi="Arial" w:cs="Arial"/>
              <w:noProof/>
              <w:lang w:val="es-CO" w:eastAsia="es-CO"/>
            </w:rPr>
          </w:pPr>
          <w:hyperlink w:anchor="_Toc167719480" w:history="1">
            <w:r w:rsidR="00896818" w:rsidRPr="00DD0728">
              <w:rPr>
                <w:rStyle w:val="Hipervnculo"/>
                <w:rFonts w:ascii="Arial" w:eastAsia="NanumGothic" w:hAnsi="Arial" w:cs="Arial"/>
                <w:bCs/>
                <w:noProof/>
                <w:color w:val="auto"/>
              </w:rPr>
              <w:t>8.3.5.</w:t>
            </w:r>
            <w:r w:rsidR="00896818" w:rsidRPr="00DD0728">
              <w:rPr>
                <w:rFonts w:ascii="Arial" w:eastAsiaTheme="minorEastAsia" w:hAnsi="Arial" w:cs="Arial"/>
                <w:noProof/>
                <w:lang w:val="es-CO" w:eastAsia="es-CO"/>
              </w:rPr>
              <w:tab/>
            </w:r>
            <w:r w:rsidR="00896818" w:rsidRPr="00DD0728">
              <w:rPr>
                <w:rStyle w:val="Hipervnculo"/>
                <w:rFonts w:ascii="Arial" w:eastAsia="NanumGothic" w:hAnsi="Arial" w:cs="Arial"/>
                <w:noProof/>
                <w:color w:val="auto"/>
              </w:rPr>
              <w:t>Indicadores:</w:t>
            </w:r>
            <w:r w:rsidR="00896818" w:rsidRPr="00DD0728">
              <w:rPr>
                <w:rFonts w:ascii="Arial" w:hAnsi="Arial" w:cs="Arial"/>
                <w:noProof/>
                <w:webHidden/>
              </w:rPr>
              <w:tab/>
            </w:r>
            <w:r w:rsidR="00896818" w:rsidRPr="00DD0728">
              <w:rPr>
                <w:rFonts w:ascii="Arial" w:hAnsi="Arial" w:cs="Arial"/>
                <w:noProof/>
                <w:webHidden/>
              </w:rPr>
              <w:fldChar w:fldCharType="begin"/>
            </w:r>
            <w:r w:rsidR="00896818" w:rsidRPr="00DD0728">
              <w:rPr>
                <w:rFonts w:ascii="Arial" w:hAnsi="Arial" w:cs="Arial"/>
                <w:noProof/>
                <w:webHidden/>
              </w:rPr>
              <w:instrText xml:space="preserve"> PAGEREF _Toc167719480 \h </w:instrText>
            </w:r>
            <w:r w:rsidR="00896818" w:rsidRPr="00DD0728">
              <w:rPr>
                <w:rFonts w:ascii="Arial" w:hAnsi="Arial" w:cs="Arial"/>
                <w:noProof/>
                <w:webHidden/>
              </w:rPr>
            </w:r>
            <w:r w:rsidR="00896818" w:rsidRPr="00DD0728">
              <w:rPr>
                <w:rFonts w:ascii="Arial" w:hAnsi="Arial" w:cs="Arial"/>
                <w:noProof/>
                <w:webHidden/>
              </w:rPr>
              <w:fldChar w:fldCharType="separate"/>
            </w:r>
            <w:r w:rsidR="00896818" w:rsidRPr="00DD0728">
              <w:rPr>
                <w:rFonts w:ascii="Arial" w:hAnsi="Arial" w:cs="Arial"/>
                <w:noProof/>
                <w:webHidden/>
              </w:rPr>
              <w:t>19</w:t>
            </w:r>
            <w:r w:rsidR="00896818" w:rsidRPr="00DD0728">
              <w:rPr>
                <w:rFonts w:ascii="Arial" w:hAnsi="Arial" w:cs="Arial"/>
                <w:noProof/>
                <w:webHidden/>
              </w:rPr>
              <w:fldChar w:fldCharType="end"/>
            </w:r>
          </w:hyperlink>
        </w:p>
        <w:p w14:paraId="29B0C157" w14:textId="57E6CF4D" w:rsidR="00896818" w:rsidRPr="00DD0728" w:rsidRDefault="008A10AB">
          <w:pPr>
            <w:pStyle w:val="TDC1"/>
            <w:tabs>
              <w:tab w:val="left" w:pos="440"/>
              <w:tab w:val="right" w:leader="dot" w:pos="8828"/>
            </w:tabs>
            <w:rPr>
              <w:rFonts w:ascii="Arial" w:eastAsiaTheme="minorEastAsia" w:hAnsi="Arial" w:cs="Arial"/>
              <w:noProof/>
              <w:sz w:val="22"/>
              <w:szCs w:val="22"/>
              <w:lang w:val="es-CO" w:eastAsia="es-CO"/>
            </w:rPr>
          </w:pPr>
          <w:hyperlink w:anchor="_Toc167719481" w:history="1">
            <w:r w:rsidR="00896818" w:rsidRPr="00DD0728">
              <w:rPr>
                <w:rStyle w:val="Hipervnculo"/>
                <w:rFonts w:ascii="Arial" w:hAnsi="Arial" w:cs="Arial"/>
                <w:noProof/>
                <w:color w:val="auto"/>
                <w:sz w:val="22"/>
                <w:szCs w:val="22"/>
              </w:rPr>
              <w:t>9.</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BIBLIOGRAFÍA</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_Toc167719481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20</w:t>
            </w:r>
            <w:r w:rsidR="00896818" w:rsidRPr="00DD0728">
              <w:rPr>
                <w:rFonts w:ascii="Arial" w:hAnsi="Arial" w:cs="Arial"/>
                <w:noProof/>
                <w:webHidden/>
                <w:sz w:val="22"/>
                <w:szCs w:val="22"/>
              </w:rPr>
              <w:fldChar w:fldCharType="end"/>
            </w:r>
          </w:hyperlink>
        </w:p>
        <w:p w14:paraId="7CF5EB29" w14:textId="4243602B" w:rsidR="00896818" w:rsidRPr="00DD0728" w:rsidRDefault="008A10AB">
          <w:pPr>
            <w:pStyle w:val="TDC1"/>
            <w:tabs>
              <w:tab w:val="left" w:pos="660"/>
              <w:tab w:val="right" w:leader="dot" w:pos="8828"/>
            </w:tabs>
            <w:rPr>
              <w:rFonts w:ascii="Arial" w:eastAsiaTheme="minorEastAsia" w:hAnsi="Arial" w:cs="Arial"/>
              <w:noProof/>
              <w:sz w:val="22"/>
              <w:szCs w:val="22"/>
              <w:lang w:val="es-CO" w:eastAsia="es-CO"/>
            </w:rPr>
          </w:pPr>
          <w:hyperlink w:anchor="_Toc167719482" w:history="1">
            <w:r w:rsidR="00896818" w:rsidRPr="00DD0728">
              <w:rPr>
                <w:rStyle w:val="Hipervnculo"/>
                <w:rFonts w:ascii="Arial" w:hAnsi="Arial" w:cs="Arial"/>
                <w:noProof/>
                <w:color w:val="auto"/>
                <w:sz w:val="22"/>
                <w:szCs w:val="22"/>
              </w:rPr>
              <w:t>10.</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ANEXOS (Formatos, Guías, Instructivos, Planes)</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_Toc167719482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20</w:t>
            </w:r>
            <w:r w:rsidR="00896818" w:rsidRPr="00DD0728">
              <w:rPr>
                <w:rFonts w:ascii="Arial" w:hAnsi="Arial" w:cs="Arial"/>
                <w:noProof/>
                <w:webHidden/>
                <w:sz w:val="22"/>
                <w:szCs w:val="22"/>
              </w:rPr>
              <w:fldChar w:fldCharType="end"/>
            </w:r>
          </w:hyperlink>
        </w:p>
        <w:p w14:paraId="014B8BD2" w14:textId="6313D231" w:rsidR="00896818" w:rsidRPr="00DD0728" w:rsidRDefault="008A10AB">
          <w:pPr>
            <w:pStyle w:val="TDC1"/>
            <w:tabs>
              <w:tab w:val="left" w:pos="660"/>
              <w:tab w:val="right" w:leader="dot" w:pos="8828"/>
            </w:tabs>
            <w:rPr>
              <w:rFonts w:ascii="Arial" w:eastAsiaTheme="minorEastAsia" w:hAnsi="Arial" w:cs="Arial"/>
              <w:noProof/>
              <w:sz w:val="22"/>
              <w:szCs w:val="22"/>
              <w:lang w:val="es-CO" w:eastAsia="es-CO"/>
            </w:rPr>
          </w:pPr>
          <w:hyperlink w:anchor="_Toc167719483" w:history="1">
            <w:r w:rsidR="00896818" w:rsidRPr="00DD0728">
              <w:rPr>
                <w:rStyle w:val="Hipervnculo"/>
                <w:rFonts w:ascii="Arial" w:hAnsi="Arial" w:cs="Arial"/>
                <w:noProof/>
                <w:color w:val="auto"/>
                <w:sz w:val="22"/>
                <w:szCs w:val="22"/>
              </w:rPr>
              <w:t>11.</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 xml:space="preserve">CONTROL DE REGISTROS: </w:t>
            </w:r>
            <w:r w:rsidR="00896818" w:rsidRPr="00DD0728">
              <w:rPr>
                <w:rStyle w:val="Hipervnculo"/>
                <w:rFonts w:ascii="Arial" w:hAnsi="Arial" w:cs="Arial"/>
                <w:bCs/>
                <w:noProof/>
                <w:color w:val="auto"/>
                <w:sz w:val="22"/>
                <w:szCs w:val="22"/>
              </w:rPr>
              <w:t>Ver tabla de retención documental validada por el Comité Nacional del SIGCMA.</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_Toc167719483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21</w:t>
            </w:r>
            <w:r w:rsidR="00896818" w:rsidRPr="00DD0728">
              <w:rPr>
                <w:rFonts w:ascii="Arial" w:hAnsi="Arial" w:cs="Arial"/>
                <w:noProof/>
                <w:webHidden/>
                <w:sz w:val="22"/>
                <w:szCs w:val="22"/>
              </w:rPr>
              <w:fldChar w:fldCharType="end"/>
            </w:r>
          </w:hyperlink>
        </w:p>
        <w:p w14:paraId="4A3F9795" w14:textId="01A6C2EF" w:rsidR="00896818" w:rsidRPr="00DD0728" w:rsidRDefault="008A10AB">
          <w:pPr>
            <w:pStyle w:val="TDC1"/>
            <w:tabs>
              <w:tab w:val="left" w:pos="660"/>
              <w:tab w:val="right" w:leader="dot" w:pos="8828"/>
            </w:tabs>
            <w:rPr>
              <w:rFonts w:ascii="Arial" w:eastAsiaTheme="minorEastAsia" w:hAnsi="Arial" w:cs="Arial"/>
              <w:noProof/>
              <w:sz w:val="22"/>
              <w:szCs w:val="22"/>
              <w:lang w:val="es-CO" w:eastAsia="es-CO"/>
            </w:rPr>
          </w:pPr>
          <w:hyperlink w:anchor="_Toc167719484" w:history="1">
            <w:r w:rsidR="00896818" w:rsidRPr="00DD0728">
              <w:rPr>
                <w:rStyle w:val="Hipervnculo"/>
                <w:rFonts w:ascii="Arial" w:hAnsi="Arial" w:cs="Arial"/>
                <w:noProof/>
                <w:color w:val="auto"/>
                <w:sz w:val="22"/>
                <w:szCs w:val="22"/>
              </w:rPr>
              <w:t>12.</w:t>
            </w:r>
            <w:r w:rsidR="00896818" w:rsidRPr="00DD0728">
              <w:rPr>
                <w:rFonts w:ascii="Arial" w:eastAsiaTheme="minorEastAsia" w:hAnsi="Arial" w:cs="Arial"/>
                <w:noProof/>
                <w:sz w:val="22"/>
                <w:szCs w:val="22"/>
                <w:lang w:val="es-CO" w:eastAsia="es-CO"/>
              </w:rPr>
              <w:tab/>
            </w:r>
            <w:r w:rsidR="00896818" w:rsidRPr="00DD0728">
              <w:rPr>
                <w:rStyle w:val="Hipervnculo"/>
                <w:rFonts w:ascii="Arial" w:hAnsi="Arial" w:cs="Arial"/>
                <w:noProof/>
                <w:color w:val="auto"/>
                <w:sz w:val="22"/>
                <w:szCs w:val="22"/>
              </w:rPr>
              <w:t>CONTROL DE CAMBIOS</w:t>
            </w:r>
            <w:r w:rsidR="00896818" w:rsidRPr="00DD0728">
              <w:rPr>
                <w:rFonts w:ascii="Arial" w:hAnsi="Arial" w:cs="Arial"/>
                <w:noProof/>
                <w:webHidden/>
                <w:sz w:val="22"/>
                <w:szCs w:val="22"/>
              </w:rPr>
              <w:tab/>
            </w:r>
            <w:r w:rsidR="00896818" w:rsidRPr="00DD0728">
              <w:rPr>
                <w:rFonts w:ascii="Arial" w:hAnsi="Arial" w:cs="Arial"/>
                <w:noProof/>
                <w:webHidden/>
                <w:sz w:val="22"/>
                <w:szCs w:val="22"/>
              </w:rPr>
              <w:fldChar w:fldCharType="begin"/>
            </w:r>
            <w:r w:rsidR="00896818" w:rsidRPr="00DD0728">
              <w:rPr>
                <w:rFonts w:ascii="Arial" w:hAnsi="Arial" w:cs="Arial"/>
                <w:noProof/>
                <w:webHidden/>
                <w:sz w:val="22"/>
                <w:szCs w:val="22"/>
              </w:rPr>
              <w:instrText xml:space="preserve"> PAGEREF _Toc167719484 \h </w:instrText>
            </w:r>
            <w:r w:rsidR="00896818" w:rsidRPr="00DD0728">
              <w:rPr>
                <w:rFonts w:ascii="Arial" w:hAnsi="Arial" w:cs="Arial"/>
                <w:noProof/>
                <w:webHidden/>
                <w:sz w:val="22"/>
                <w:szCs w:val="22"/>
              </w:rPr>
            </w:r>
            <w:r w:rsidR="00896818" w:rsidRPr="00DD0728">
              <w:rPr>
                <w:rFonts w:ascii="Arial" w:hAnsi="Arial" w:cs="Arial"/>
                <w:noProof/>
                <w:webHidden/>
                <w:sz w:val="22"/>
                <w:szCs w:val="22"/>
              </w:rPr>
              <w:fldChar w:fldCharType="separate"/>
            </w:r>
            <w:r w:rsidR="00896818" w:rsidRPr="00DD0728">
              <w:rPr>
                <w:rFonts w:ascii="Arial" w:hAnsi="Arial" w:cs="Arial"/>
                <w:noProof/>
                <w:webHidden/>
                <w:sz w:val="22"/>
                <w:szCs w:val="22"/>
              </w:rPr>
              <w:t>21</w:t>
            </w:r>
            <w:r w:rsidR="00896818" w:rsidRPr="00DD0728">
              <w:rPr>
                <w:rFonts w:ascii="Arial" w:hAnsi="Arial" w:cs="Arial"/>
                <w:noProof/>
                <w:webHidden/>
                <w:sz w:val="22"/>
                <w:szCs w:val="22"/>
              </w:rPr>
              <w:fldChar w:fldCharType="end"/>
            </w:r>
          </w:hyperlink>
        </w:p>
        <w:p w14:paraId="713E9EA7" w14:textId="04A713FD" w:rsidR="007B3A23" w:rsidRPr="00DD0728" w:rsidRDefault="007B3A23" w:rsidP="00F9737E">
          <w:pPr>
            <w:rPr>
              <w:rFonts w:ascii="Arial" w:hAnsi="Arial" w:cs="Arial"/>
              <w:sz w:val="22"/>
              <w:szCs w:val="22"/>
            </w:rPr>
          </w:pPr>
          <w:r w:rsidRPr="00DD0728">
            <w:rPr>
              <w:rFonts w:ascii="Arial" w:hAnsi="Arial" w:cs="Arial"/>
              <w:b/>
              <w:bCs/>
              <w:sz w:val="22"/>
              <w:szCs w:val="22"/>
            </w:rPr>
            <w:lastRenderedPageBreak/>
            <w:fldChar w:fldCharType="end"/>
          </w:r>
        </w:p>
      </w:sdtContent>
    </w:sdt>
    <w:p w14:paraId="0A594EFA" w14:textId="77777777" w:rsidR="00B45C32" w:rsidRPr="00DD0728" w:rsidRDefault="00B45C32" w:rsidP="00F9737E">
      <w:pPr>
        <w:rPr>
          <w:rFonts w:ascii="Arial" w:hAnsi="Arial" w:cs="Arial"/>
          <w:sz w:val="22"/>
          <w:szCs w:val="22"/>
        </w:rPr>
      </w:pPr>
    </w:p>
    <w:p w14:paraId="7208E5D9" w14:textId="77777777" w:rsidR="00492FEE" w:rsidRPr="007E2B9D" w:rsidRDefault="00492FEE" w:rsidP="00F9737E">
      <w:pPr>
        <w:rPr>
          <w:rFonts w:ascii="Arial" w:hAnsi="Arial" w:cs="Arial"/>
          <w:sz w:val="22"/>
          <w:szCs w:val="22"/>
        </w:rPr>
      </w:pPr>
    </w:p>
    <w:p w14:paraId="008B754E" w14:textId="77777777" w:rsidR="00656BA1" w:rsidRPr="007E2B9D" w:rsidRDefault="00F017CA" w:rsidP="00F9737E">
      <w:pPr>
        <w:pStyle w:val="Ttulo1"/>
        <w:jc w:val="left"/>
      </w:pPr>
      <w:bookmarkStart w:id="1" w:name="_Toc167719454"/>
      <w:r w:rsidRPr="007E2B9D">
        <w:t>INTRODUCCIÓ</w:t>
      </w:r>
      <w:r w:rsidR="00656BA1" w:rsidRPr="007E2B9D">
        <w:t>N</w:t>
      </w:r>
      <w:bookmarkEnd w:id="1"/>
    </w:p>
    <w:p w14:paraId="7C49FB24" w14:textId="77777777" w:rsidR="003C2E3A" w:rsidRPr="007E2B9D" w:rsidRDefault="003C2E3A" w:rsidP="00F9737E">
      <w:pPr>
        <w:rPr>
          <w:rFonts w:ascii="Arial" w:hAnsi="Arial" w:cs="Arial"/>
          <w:sz w:val="22"/>
          <w:szCs w:val="22"/>
          <w:lang w:val="es-ES_tradnl"/>
        </w:rPr>
      </w:pPr>
    </w:p>
    <w:p w14:paraId="41198FF9" w14:textId="79611D9E"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Los desórdenes musculo esqueléticos relacionados con el trabajo que incluyen alteraciones de músculos, tendones, vainas tendinosas, síndromes de atrapamiento nervioso, alteraciones articulares y neurovasculares. Son conocidos o denominados también como: Lesiones Osteomusculares</w:t>
      </w:r>
      <w:r w:rsidR="003C2E3A" w:rsidRPr="007E2B9D">
        <w:rPr>
          <w:rFonts w:ascii="Arial" w:eastAsia="Times New Roman" w:hAnsi="Arial" w:cs="Arial"/>
          <w:color w:val="000000"/>
          <w:spacing w:val="4"/>
          <w:sz w:val="22"/>
          <w:szCs w:val="22"/>
          <w:lang w:val="es-ES_tradnl"/>
        </w:rPr>
        <w:t>.</w:t>
      </w:r>
    </w:p>
    <w:p w14:paraId="0CB50818"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18042BE1" w14:textId="231EDBC4" w:rsidR="00376405" w:rsidRPr="007E2B9D" w:rsidRDefault="00376405" w:rsidP="759F9533">
      <w:pPr>
        <w:autoSpaceDE w:val="0"/>
        <w:autoSpaceDN w:val="0"/>
        <w:adjustRightInd w:val="0"/>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Dichos desórdenes se han convertido en un fenómeno que amenaza en dejar el dominio de la salud laboral, para convertirse en un problema de salud pública, sin </w:t>
      </w:r>
      <w:r w:rsidR="003C2E3A" w:rsidRPr="007E2B9D">
        <w:rPr>
          <w:rFonts w:ascii="Arial" w:eastAsia="Times New Roman" w:hAnsi="Arial" w:cs="Arial"/>
          <w:color w:val="000000"/>
          <w:spacing w:val="4"/>
          <w:sz w:val="22"/>
          <w:szCs w:val="22"/>
        </w:rPr>
        <w:t>embargo,</w:t>
      </w:r>
      <w:r w:rsidRPr="007E2B9D">
        <w:rPr>
          <w:rFonts w:ascii="Arial" w:eastAsia="Times New Roman" w:hAnsi="Arial" w:cs="Arial"/>
          <w:color w:val="000000"/>
          <w:spacing w:val="4"/>
          <w:sz w:val="22"/>
          <w:szCs w:val="22"/>
        </w:rPr>
        <w:t xml:space="preserve"> se piensa que su presencia no sólo se refiere a trabajos que implican esfuerzos físicos o trabajos pesados, extendiéndose al sector de servicios, dando un amplio rango de factores causales asociados al problema. Además, el ausentismo laboral y el impacto económico que estas lesiones músculo esqueléticas ocasionan a las empresas tanto en costos directos como indirectos, hacen que un programa de gestión para la prevención como una estrategia que permite mantener controlados los factores de riesgo que ocasionan enfermedades laborales.</w:t>
      </w:r>
    </w:p>
    <w:p w14:paraId="73142230"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66708844"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Según, la Organización Internacional del Trabajo (OIT) en 2013 destacó cómo la naturaleza de las enfermedades laborales se ha modificado, asociada con los cambios tecnológicos, sociales y económicos, de forma tal que van en aumento las patologías como los desórdenes músculo esquelético y los trastornos mentales.</w:t>
      </w:r>
    </w:p>
    <w:p w14:paraId="06288A39"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5C4B674D" w14:textId="77777777" w:rsidR="00376405" w:rsidRPr="007E2B9D" w:rsidRDefault="00376405" w:rsidP="759F9533">
      <w:pPr>
        <w:autoSpaceDE w:val="0"/>
        <w:autoSpaceDN w:val="0"/>
        <w:adjustRightInd w:val="0"/>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Las estadísticas internacionales de morbilidad ocupacional evidencian cómo los DME se han convertido en uno de los temas de mayor preocupación en el ámbito de la seguridad y la salud en el trabajo. El creciente aumento de los casos de DME debería ser considerado como una fuerte señal de disfuncionamiento de los sistemas de trabajo y asociarse con actividades arduas y con modos de organización que requieren transformaciones.</w:t>
      </w:r>
    </w:p>
    <w:p w14:paraId="53C6D076"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0D381065" w14:textId="44D78C9D"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La Organización Mundial de </w:t>
      </w:r>
      <w:r w:rsidRPr="00C3327C">
        <w:rPr>
          <w:rFonts w:ascii="Arial" w:eastAsia="Times New Roman" w:hAnsi="Arial" w:cs="Arial"/>
          <w:spacing w:val="4"/>
          <w:sz w:val="22"/>
          <w:szCs w:val="22"/>
          <w:lang w:val="es-ES_tradnl"/>
        </w:rPr>
        <w:t xml:space="preserve">la Salud </w:t>
      </w:r>
      <w:r w:rsidR="00896818" w:rsidRPr="00C3327C">
        <w:rPr>
          <w:rFonts w:ascii="Arial" w:eastAsia="Times New Roman" w:hAnsi="Arial" w:cs="Arial"/>
          <w:spacing w:val="4"/>
          <w:sz w:val="22"/>
          <w:szCs w:val="22"/>
          <w:lang w:val="es-ES_tradnl"/>
        </w:rPr>
        <w:t xml:space="preserve">(OMS) </w:t>
      </w:r>
      <w:r w:rsidRPr="00C3327C">
        <w:rPr>
          <w:rFonts w:ascii="Arial" w:eastAsia="Times New Roman" w:hAnsi="Arial" w:cs="Arial"/>
          <w:spacing w:val="4"/>
          <w:sz w:val="22"/>
          <w:szCs w:val="22"/>
          <w:lang w:val="es-ES_tradnl"/>
        </w:rPr>
        <w:t xml:space="preserve">estima </w:t>
      </w:r>
      <w:r w:rsidRPr="007E2B9D">
        <w:rPr>
          <w:rFonts w:ascii="Arial" w:eastAsia="Times New Roman" w:hAnsi="Arial" w:cs="Arial"/>
          <w:color w:val="000000"/>
          <w:spacing w:val="4"/>
          <w:sz w:val="22"/>
          <w:szCs w:val="22"/>
          <w:lang w:val="es-ES_tradnl"/>
        </w:rPr>
        <w:t xml:space="preserve">que en 2009 más de 10% de los años perdidos por discapacidad correspondían a casos de desórdenes músculo esqueléticos y la Agencia Europea para la Seguridad y la Salud en el Trabajo señala que el costo de los DME de miembro superior se encuentra entre el 0,5% y el 2% del PIB. La Comisión Europea apunta que los DME son la principal causa de ausentismo (49,9% de todas las ausencias de más de 3 días) y de incapacidad laboral permanente (60%). </w:t>
      </w:r>
    </w:p>
    <w:p w14:paraId="3AD997C8"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48A0AA20"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Es evidente que las tendencias de las enfermedades varían de un país a otro; sin embargo, en la mayoría de los casos ocupan los primeros lugares los Desórdenes Músculo Esqueléticos (DME).</w:t>
      </w:r>
    </w:p>
    <w:p w14:paraId="56AB58A1"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0673EB83" w14:textId="77777777" w:rsidR="00376405" w:rsidRPr="007E2B9D" w:rsidRDefault="00376405" w:rsidP="759F9533">
      <w:pPr>
        <w:autoSpaceDE w:val="0"/>
        <w:autoSpaceDN w:val="0"/>
        <w:adjustRightInd w:val="0"/>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En cuanto a las tendencias de enfermedad laboral en Colombia, según estadísticas del Ministerio de Salud y Protección Social y de la Cámara Técnica de Riesgos Laborales de </w:t>
      </w:r>
      <w:proofErr w:type="spellStart"/>
      <w:r w:rsidRPr="007E2B9D">
        <w:rPr>
          <w:rFonts w:ascii="Arial" w:eastAsia="Times New Roman" w:hAnsi="Arial" w:cs="Arial"/>
          <w:color w:val="000000"/>
          <w:spacing w:val="4"/>
          <w:sz w:val="22"/>
          <w:szCs w:val="22"/>
        </w:rPr>
        <w:t>Fasecolda</w:t>
      </w:r>
      <w:proofErr w:type="spellEnd"/>
      <w:r w:rsidRPr="007E2B9D">
        <w:rPr>
          <w:rFonts w:ascii="Arial" w:eastAsia="Times New Roman" w:hAnsi="Arial" w:cs="Arial"/>
          <w:color w:val="000000"/>
          <w:spacing w:val="4"/>
          <w:sz w:val="22"/>
          <w:szCs w:val="22"/>
        </w:rPr>
        <w:t xml:space="preserve">, en 1994 se calificaron 1.215 enfermedades, con una tasa de 33,5 casos por cada 100.000 trabajadores. El número ha aumentado paulatinamente, de forma tal </w:t>
      </w:r>
      <w:r w:rsidRPr="007E2B9D">
        <w:rPr>
          <w:rFonts w:ascii="Arial" w:eastAsia="Times New Roman" w:hAnsi="Arial" w:cs="Arial"/>
          <w:color w:val="000000"/>
          <w:spacing w:val="4"/>
          <w:sz w:val="22"/>
          <w:szCs w:val="22"/>
        </w:rPr>
        <w:lastRenderedPageBreak/>
        <w:t xml:space="preserve">que en 2009 se calificaron 6.068 enfermedades laborales con una tasa de 91 por cada 100.000 trabajadores y para 2014, 10.555 enfermedades de origen ocupacional, con una tasa de 118 por cada 100.000 trabajadores. En 2010 los DME representaron 84% del total de casos de EL, correspondiendo el síndrome de túnel carpiano a 36%. </w:t>
      </w:r>
    </w:p>
    <w:p w14:paraId="281EBDF5"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3E6A30C7"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La Segunda Encuesta Nacional de Condiciones de Seguridad y Salud en el Trabajo en el Sistema General de Riesgos Laborales 2013, reporta que en el período 2009-2012 hubo un incremento de 42% en el reconocimiento de la enfermedad de origen laboral, destacándose los DME con 88% (igual que en el panorama internacional). Las patologías que presentan mayor crecimiento en el reporte son: el síndrome de manguito rotatorio (con un aumento de 118%) y las enfermedades de discos intervertebrales (con aumento de 112%). </w:t>
      </w:r>
    </w:p>
    <w:p w14:paraId="0ADE14CB" w14:textId="77777777" w:rsidR="00376405" w:rsidRPr="007E2B9D" w:rsidRDefault="00376405" w:rsidP="00F9737E">
      <w:pPr>
        <w:autoSpaceDE w:val="0"/>
        <w:autoSpaceDN w:val="0"/>
        <w:adjustRightInd w:val="0"/>
        <w:jc w:val="both"/>
        <w:rPr>
          <w:rFonts w:ascii="Arial" w:eastAsia="Times New Roman" w:hAnsi="Arial" w:cs="Arial"/>
          <w:color w:val="000000"/>
          <w:spacing w:val="4"/>
          <w:sz w:val="22"/>
          <w:szCs w:val="22"/>
          <w:lang w:val="es-ES_tradnl"/>
        </w:rPr>
      </w:pPr>
    </w:p>
    <w:p w14:paraId="04D062B4" w14:textId="673F1641" w:rsidR="00376405" w:rsidRPr="007E2B9D" w:rsidRDefault="00376405" w:rsidP="759F9533">
      <w:pPr>
        <w:autoSpaceDE w:val="0"/>
        <w:autoSpaceDN w:val="0"/>
        <w:adjustRightInd w:val="0"/>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Teniendo en cuenta lo </w:t>
      </w:r>
      <w:r w:rsidR="005F68F1" w:rsidRPr="007E2B9D">
        <w:rPr>
          <w:rFonts w:ascii="Arial" w:eastAsia="Times New Roman" w:hAnsi="Arial" w:cs="Arial"/>
          <w:color w:val="000000"/>
          <w:spacing w:val="4"/>
          <w:sz w:val="22"/>
          <w:szCs w:val="22"/>
        </w:rPr>
        <w:t>anterior,</w:t>
      </w:r>
      <w:r w:rsidRPr="007E2B9D">
        <w:rPr>
          <w:rFonts w:ascii="Arial" w:eastAsia="Times New Roman" w:hAnsi="Arial" w:cs="Arial"/>
          <w:color w:val="000000"/>
          <w:spacing w:val="4"/>
          <w:sz w:val="22"/>
          <w:szCs w:val="22"/>
        </w:rPr>
        <w:t xml:space="preserve"> así como el conocimiento que se tiene de la exposición a factores de riesgo de carga física por parte de los servidores judiciales, se evidenció la importancia de un trabajo encaminado a minimizar la aparición de desórdenes musculo esqueléticos.</w:t>
      </w:r>
    </w:p>
    <w:p w14:paraId="49673449" w14:textId="77777777" w:rsidR="00986F64" w:rsidRPr="007E2B9D" w:rsidRDefault="00986F64" w:rsidP="00F9737E">
      <w:pPr>
        <w:autoSpaceDE w:val="0"/>
        <w:autoSpaceDN w:val="0"/>
        <w:adjustRightInd w:val="0"/>
        <w:jc w:val="both"/>
        <w:rPr>
          <w:rFonts w:ascii="Arial" w:eastAsia="Times New Roman" w:hAnsi="Arial" w:cs="Arial"/>
          <w:color w:val="000000"/>
          <w:spacing w:val="4"/>
          <w:sz w:val="22"/>
          <w:szCs w:val="22"/>
          <w:lang w:val="es-ES_tradnl"/>
        </w:rPr>
      </w:pPr>
    </w:p>
    <w:p w14:paraId="174DA465" w14:textId="6CB59A22"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 xml:space="preserve">Al interior de este documento, se presentan contenidos relativos a la implementación </w:t>
      </w:r>
      <w:r w:rsidR="005F68F1" w:rsidRPr="007E2B9D">
        <w:rPr>
          <w:rFonts w:ascii="Arial" w:hAnsi="Arial" w:cs="Arial"/>
          <w:sz w:val="22"/>
          <w:szCs w:val="22"/>
          <w:lang w:val="es-ES_tradnl"/>
        </w:rPr>
        <w:t>del sistema</w:t>
      </w:r>
      <w:r w:rsidR="00EC54FF" w:rsidRPr="007E2B9D">
        <w:rPr>
          <w:rFonts w:ascii="Arial" w:hAnsi="Arial" w:cs="Arial"/>
          <w:sz w:val="22"/>
          <w:szCs w:val="22"/>
          <w:lang w:val="es-ES_tradnl"/>
        </w:rPr>
        <w:t xml:space="preserve"> </w:t>
      </w:r>
      <w:r w:rsidRPr="007E2B9D">
        <w:rPr>
          <w:rFonts w:ascii="Arial" w:hAnsi="Arial" w:cs="Arial"/>
          <w:sz w:val="22"/>
          <w:szCs w:val="22"/>
          <w:lang w:val="es-ES_tradnl"/>
        </w:rPr>
        <w:t xml:space="preserve">de </w:t>
      </w:r>
      <w:r w:rsidR="00EC54FF" w:rsidRPr="007E2B9D">
        <w:rPr>
          <w:rFonts w:ascii="Arial" w:hAnsi="Arial" w:cs="Arial"/>
          <w:sz w:val="22"/>
          <w:szCs w:val="22"/>
          <w:lang w:val="es-ES_tradnl"/>
        </w:rPr>
        <w:t>g</w:t>
      </w:r>
      <w:r w:rsidRPr="007E2B9D">
        <w:rPr>
          <w:rFonts w:ascii="Arial" w:hAnsi="Arial" w:cs="Arial"/>
          <w:sz w:val="22"/>
          <w:szCs w:val="22"/>
          <w:lang w:val="es-ES_tradnl"/>
        </w:rPr>
        <w:t xml:space="preserve">estión para la </w:t>
      </w:r>
      <w:r w:rsidR="00EC54FF" w:rsidRPr="007E2B9D">
        <w:rPr>
          <w:rFonts w:ascii="Arial" w:hAnsi="Arial" w:cs="Arial"/>
          <w:sz w:val="22"/>
          <w:szCs w:val="22"/>
          <w:lang w:val="es-ES_tradnl"/>
        </w:rPr>
        <w:t>p</w:t>
      </w:r>
      <w:r w:rsidRPr="007E2B9D">
        <w:rPr>
          <w:rFonts w:ascii="Arial" w:hAnsi="Arial" w:cs="Arial"/>
          <w:sz w:val="22"/>
          <w:szCs w:val="22"/>
          <w:lang w:val="es-ES_tradnl"/>
        </w:rPr>
        <w:t xml:space="preserve">revención de los </w:t>
      </w:r>
      <w:r w:rsidR="00EC54FF" w:rsidRPr="007E2B9D">
        <w:rPr>
          <w:rFonts w:ascii="Arial" w:hAnsi="Arial" w:cs="Arial"/>
          <w:sz w:val="22"/>
          <w:szCs w:val="22"/>
          <w:lang w:val="es-ES_tradnl"/>
        </w:rPr>
        <w:t>d</w:t>
      </w:r>
      <w:r w:rsidRPr="007E2B9D">
        <w:rPr>
          <w:rFonts w:ascii="Arial" w:hAnsi="Arial" w:cs="Arial"/>
          <w:sz w:val="22"/>
          <w:szCs w:val="22"/>
          <w:lang w:val="es-ES_tradnl"/>
        </w:rPr>
        <w:t xml:space="preserve">esórdenes </w:t>
      </w:r>
      <w:r w:rsidR="00EC54FF" w:rsidRPr="007E2B9D">
        <w:rPr>
          <w:rFonts w:ascii="Arial" w:hAnsi="Arial" w:cs="Arial"/>
          <w:sz w:val="22"/>
          <w:szCs w:val="22"/>
          <w:lang w:val="es-ES_tradnl"/>
        </w:rPr>
        <w:t>m</w:t>
      </w:r>
      <w:r w:rsidRPr="007E2B9D">
        <w:rPr>
          <w:rFonts w:ascii="Arial" w:hAnsi="Arial" w:cs="Arial"/>
          <w:sz w:val="22"/>
          <w:szCs w:val="22"/>
          <w:lang w:val="es-ES_tradnl"/>
        </w:rPr>
        <w:t xml:space="preserve">úsculo </w:t>
      </w:r>
      <w:r w:rsidR="00EC54FF" w:rsidRPr="007E2B9D">
        <w:rPr>
          <w:rFonts w:ascii="Arial" w:hAnsi="Arial" w:cs="Arial"/>
          <w:sz w:val="22"/>
          <w:szCs w:val="22"/>
          <w:lang w:val="es-ES_tradnl"/>
        </w:rPr>
        <w:t>e</w:t>
      </w:r>
      <w:r w:rsidRPr="007E2B9D">
        <w:rPr>
          <w:rFonts w:ascii="Arial" w:hAnsi="Arial" w:cs="Arial"/>
          <w:sz w:val="22"/>
          <w:szCs w:val="22"/>
          <w:lang w:val="es-ES_tradnl"/>
        </w:rPr>
        <w:t>squeléticos en la Rama Judicial del Poder Público que corresponden a las fases diagnóstico, intervención y seguimiento y control.</w:t>
      </w:r>
    </w:p>
    <w:p w14:paraId="18A8824C" w14:textId="77777777"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 xml:space="preserve"> </w:t>
      </w:r>
    </w:p>
    <w:p w14:paraId="139B5BA7" w14:textId="77777777" w:rsidR="00986F64" w:rsidRPr="007E2B9D" w:rsidRDefault="00986F64" w:rsidP="00F9737E">
      <w:pPr>
        <w:pStyle w:val="Ttulo1"/>
        <w:jc w:val="left"/>
      </w:pPr>
      <w:bookmarkStart w:id="2" w:name="_Toc167719455"/>
      <w:r w:rsidRPr="007E2B9D">
        <w:rPr>
          <w:lang w:eastAsia="en-US"/>
        </w:rPr>
        <w:t>JUSTIFICACIÓN</w:t>
      </w:r>
      <w:bookmarkEnd w:id="2"/>
    </w:p>
    <w:p w14:paraId="0FD6C7BC" w14:textId="39C40EEE"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 xml:space="preserve">Es el compromiso de la Alta Dirección de la Rama Judicial del </w:t>
      </w:r>
      <w:r w:rsidR="00342394" w:rsidRPr="007E2B9D">
        <w:rPr>
          <w:rFonts w:ascii="Arial" w:hAnsi="Arial" w:cs="Arial"/>
          <w:sz w:val="22"/>
          <w:szCs w:val="22"/>
          <w:lang w:val="es-ES_tradnl"/>
        </w:rPr>
        <w:t>P</w:t>
      </w:r>
      <w:r w:rsidRPr="007E2B9D">
        <w:rPr>
          <w:rFonts w:ascii="Arial" w:hAnsi="Arial" w:cs="Arial"/>
          <w:sz w:val="22"/>
          <w:szCs w:val="22"/>
          <w:lang w:val="es-ES_tradnl"/>
        </w:rPr>
        <w:t xml:space="preserve">oder </w:t>
      </w:r>
      <w:r w:rsidR="00342394" w:rsidRPr="007E2B9D">
        <w:rPr>
          <w:rFonts w:ascii="Arial" w:hAnsi="Arial" w:cs="Arial"/>
          <w:sz w:val="22"/>
          <w:szCs w:val="22"/>
          <w:lang w:val="es-ES_tradnl"/>
        </w:rPr>
        <w:t>P</w:t>
      </w:r>
      <w:r w:rsidRPr="007E2B9D">
        <w:rPr>
          <w:rFonts w:ascii="Arial" w:hAnsi="Arial" w:cs="Arial"/>
          <w:sz w:val="22"/>
          <w:szCs w:val="22"/>
          <w:lang w:val="es-ES_tradnl"/>
        </w:rPr>
        <w:t xml:space="preserve">úblico con la </w:t>
      </w:r>
      <w:r w:rsidR="00342394" w:rsidRPr="007E2B9D">
        <w:rPr>
          <w:rFonts w:ascii="Arial" w:hAnsi="Arial" w:cs="Arial"/>
          <w:sz w:val="22"/>
          <w:szCs w:val="22"/>
          <w:lang w:val="es-ES_tradnl"/>
        </w:rPr>
        <w:t>s</w:t>
      </w:r>
      <w:r w:rsidRPr="007E2B9D">
        <w:rPr>
          <w:rFonts w:ascii="Arial" w:hAnsi="Arial" w:cs="Arial"/>
          <w:sz w:val="22"/>
          <w:szCs w:val="22"/>
          <w:lang w:val="es-ES_tradnl"/>
        </w:rPr>
        <w:t xml:space="preserve">alud de los servidores judiciales en su espacio laboral; este compromiso está plasmado en el </w:t>
      </w:r>
      <w:r w:rsidR="00896818" w:rsidRPr="00C3327C">
        <w:rPr>
          <w:rFonts w:ascii="Arial" w:hAnsi="Arial" w:cs="Arial"/>
          <w:sz w:val="22"/>
          <w:szCs w:val="22"/>
          <w:lang w:val="es-ES_tradnl"/>
        </w:rPr>
        <w:t>Acuerdo No.</w:t>
      </w:r>
      <w:r w:rsidR="005C11BD" w:rsidRPr="00C3327C">
        <w:rPr>
          <w:rFonts w:ascii="Arial" w:hAnsi="Arial" w:cs="Arial"/>
          <w:sz w:val="22"/>
          <w:szCs w:val="22"/>
          <w:lang w:val="es-ES_tradnl"/>
        </w:rPr>
        <w:t xml:space="preserve"> </w:t>
      </w:r>
      <w:r w:rsidR="00896818" w:rsidRPr="00C3327C">
        <w:rPr>
          <w:rFonts w:ascii="Arial" w:hAnsi="Arial" w:cs="Arial"/>
          <w:sz w:val="22"/>
          <w:szCs w:val="22"/>
          <w:lang w:val="es-ES_tradnl"/>
        </w:rPr>
        <w:t>PSAA16-10560</w:t>
      </w:r>
      <w:r w:rsidR="005C11BD" w:rsidRPr="00C3327C">
        <w:rPr>
          <w:rFonts w:ascii="Arial" w:hAnsi="Arial" w:cs="Arial"/>
          <w:sz w:val="22"/>
          <w:szCs w:val="22"/>
          <w:lang w:val="es-ES_tradnl"/>
        </w:rPr>
        <w:t xml:space="preserve"> de 2016</w:t>
      </w:r>
      <w:r w:rsidR="00896818" w:rsidRPr="00C3327C">
        <w:rPr>
          <w:rFonts w:ascii="Arial" w:hAnsi="Arial" w:cs="Arial"/>
          <w:sz w:val="22"/>
          <w:szCs w:val="22"/>
          <w:lang w:val="es-ES_tradnl"/>
        </w:rPr>
        <w:t xml:space="preserve"> </w:t>
      </w:r>
      <w:r w:rsidRPr="00C3327C">
        <w:rPr>
          <w:rFonts w:ascii="Arial" w:hAnsi="Arial" w:cs="Arial"/>
          <w:sz w:val="22"/>
          <w:szCs w:val="22"/>
          <w:lang w:val="es-ES_tradnl"/>
        </w:rPr>
        <w:t xml:space="preserve">la cual </w:t>
      </w:r>
      <w:r w:rsidRPr="007E2B9D">
        <w:rPr>
          <w:rFonts w:ascii="Arial" w:hAnsi="Arial" w:cs="Arial"/>
          <w:sz w:val="22"/>
          <w:szCs w:val="22"/>
          <w:lang w:val="es-ES_tradnl"/>
        </w:rPr>
        <w:t xml:space="preserve">se expresa en lo siguiente: </w:t>
      </w:r>
    </w:p>
    <w:p w14:paraId="3DB92D9F" w14:textId="77777777" w:rsidR="00986F64" w:rsidRPr="007E2B9D" w:rsidRDefault="00986F64" w:rsidP="00F9737E">
      <w:pPr>
        <w:jc w:val="both"/>
        <w:rPr>
          <w:rFonts w:ascii="Arial" w:hAnsi="Arial" w:cs="Arial"/>
          <w:sz w:val="22"/>
          <w:szCs w:val="22"/>
          <w:lang w:val="es-ES_tradnl"/>
        </w:rPr>
      </w:pPr>
    </w:p>
    <w:p w14:paraId="0417FAB1" w14:textId="44CA71DB"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 xml:space="preserve">La adopción de una cultura de prevención en </w:t>
      </w:r>
      <w:r w:rsidR="00DD0728">
        <w:rPr>
          <w:rFonts w:ascii="Arial" w:hAnsi="Arial" w:cs="Arial"/>
          <w:sz w:val="22"/>
          <w:szCs w:val="22"/>
          <w:lang w:val="es-ES_tradnl"/>
        </w:rPr>
        <w:t>s</w:t>
      </w:r>
      <w:r w:rsidRPr="007E2B9D">
        <w:rPr>
          <w:rFonts w:ascii="Arial" w:hAnsi="Arial" w:cs="Arial"/>
          <w:sz w:val="22"/>
          <w:szCs w:val="22"/>
          <w:lang w:val="es-ES_tradnl"/>
        </w:rPr>
        <w:t xml:space="preserve">eguridad y </w:t>
      </w:r>
      <w:r w:rsidR="00DD0728">
        <w:rPr>
          <w:rFonts w:ascii="Arial" w:hAnsi="Arial" w:cs="Arial"/>
          <w:sz w:val="22"/>
          <w:szCs w:val="22"/>
          <w:lang w:val="es-ES_tradnl"/>
        </w:rPr>
        <w:t>s</w:t>
      </w:r>
      <w:r w:rsidRPr="007E2B9D">
        <w:rPr>
          <w:rFonts w:ascii="Arial" w:hAnsi="Arial" w:cs="Arial"/>
          <w:sz w:val="22"/>
          <w:szCs w:val="22"/>
          <w:lang w:val="es-ES_tradnl"/>
        </w:rPr>
        <w:t xml:space="preserve">alud en el </w:t>
      </w:r>
      <w:r w:rsidR="00DD0728">
        <w:rPr>
          <w:rFonts w:ascii="Arial" w:hAnsi="Arial" w:cs="Arial"/>
          <w:sz w:val="22"/>
          <w:szCs w:val="22"/>
          <w:lang w:val="es-ES_tradnl"/>
        </w:rPr>
        <w:t>t</w:t>
      </w:r>
      <w:r w:rsidR="00F9737E" w:rsidRPr="007E2B9D">
        <w:rPr>
          <w:rFonts w:ascii="Arial" w:hAnsi="Arial" w:cs="Arial"/>
          <w:sz w:val="22"/>
          <w:szCs w:val="22"/>
          <w:lang w:val="es-ES_tradnl"/>
        </w:rPr>
        <w:t>rabajo</w:t>
      </w:r>
      <w:r w:rsidRPr="007E2B9D">
        <w:rPr>
          <w:rFonts w:ascii="Arial" w:hAnsi="Arial" w:cs="Arial"/>
          <w:sz w:val="22"/>
          <w:szCs w:val="22"/>
          <w:lang w:val="es-ES_tradnl"/>
        </w:rPr>
        <w:t xml:space="preserve"> será el instrumento esencial para lograr ambientes judiciales de trabajo saludables. </w:t>
      </w:r>
    </w:p>
    <w:p w14:paraId="26F9082F" w14:textId="77777777" w:rsidR="00986F64" w:rsidRPr="007E2B9D" w:rsidRDefault="00986F64" w:rsidP="00F9737E">
      <w:pPr>
        <w:jc w:val="both"/>
        <w:rPr>
          <w:rFonts w:ascii="Arial" w:hAnsi="Arial" w:cs="Arial"/>
          <w:sz w:val="22"/>
          <w:szCs w:val="22"/>
          <w:lang w:val="es-ES_tradnl"/>
        </w:rPr>
      </w:pPr>
    </w:p>
    <w:p w14:paraId="3ABBA92C" w14:textId="77777777"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Los servidores judiciales de Rama Judicial del Poder Público participarán de manera dinámica en el desarrollo de las actividades, tendientes a prevenir los accidentes de trabajo y las enfermedades Laborales, y serán partícipes, en el desarrollo de los programas dirigidos a lograr el mejoramiento permanente de las condiciones de trabajo.</w:t>
      </w:r>
    </w:p>
    <w:p w14:paraId="4C55DC5E" w14:textId="77777777" w:rsidR="00986F64" w:rsidRPr="007E2B9D" w:rsidRDefault="00986F64" w:rsidP="00F9737E">
      <w:pPr>
        <w:jc w:val="both"/>
        <w:rPr>
          <w:rFonts w:ascii="Arial" w:hAnsi="Arial" w:cs="Arial"/>
          <w:sz w:val="22"/>
          <w:szCs w:val="22"/>
          <w:lang w:val="es-ES_tradnl"/>
        </w:rPr>
      </w:pPr>
    </w:p>
    <w:p w14:paraId="14F3E4C2" w14:textId="77777777" w:rsidR="00986F64" w:rsidRPr="007E2B9D" w:rsidRDefault="00986F64" w:rsidP="759F9533">
      <w:pPr>
        <w:jc w:val="both"/>
        <w:rPr>
          <w:rFonts w:ascii="Arial" w:hAnsi="Arial" w:cs="Arial"/>
          <w:sz w:val="22"/>
          <w:szCs w:val="22"/>
        </w:rPr>
      </w:pPr>
      <w:r w:rsidRPr="007E2B9D">
        <w:rPr>
          <w:rFonts w:ascii="Arial" w:hAnsi="Arial" w:cs="Arial"/>
          <w:sz w:val="22"/>
          <w:szCs w:val="22"/>
        </w:rPr>
        <w:t xml:space="preserve">En Rama Judicial de acuerdo con su perfil laboral, la gran mayoría de sus funcionarios realizan labores en posición sedente. Su perfil podría decirse que en la mayoría son de orden administrativo lo que los somete a trabajo en posición sentada y en interacción con video terminales, identificado en la Matriz de Identificación de Peligros el riesgo biomecánico. </w:t>
      </w:r>
    </w:p>
    <w:p w14:paraId="6B9B9B73" w14:textId="77777777" w:rsidR="00986F64" w:rsidRPr="007E2B9D" w:rsidRDefault="00986F64" w:rsidP="00F9737E">
      <w:pPr>
        <w:jc w:val="both"/>
        <w:rPr>
          <w:rFonts w:ascii="Arial" w:hAnsi="Arial" w:cs="Arial"/>
          <w:sz w:val="22"/>
          <w:szCs w:val="22"/>
          <w:lang w:val="es-ES_tradnl"/>
        </w:rPr>
      </w:pPr>
    </w:p>
    <w:p w14:paraId="4BA774BA" w14:textId="1046798F" w:rsidR="00986F64" w:rsidRPr="007E2B9D" w:rsidRDefault="00986F64" w:rsidP="00F9737E">
      <w:pPr>
        <w:jc w:val="both"/>
        <w:rPr>
          <w:rFonts w:ascii="Arial" w:hAnsi="Arial" w:cs="Arial"/>
          <w:sz w:val="22"/>
          <w:szCs w:val="22"/>
          <w:lang w:val="es-ES_tradnl"/>
        </w:rPr>
      </w:pPr>
      <w:r w:rsidRPr="007E2B9D">
        <w:rPr>
          <w:rFonts w:ascii="Arial" w:hAnsi="Arial" w:cs="Arial"/>
          <w:sz w:val="22"/>
          <w:szCs w:val="22"/>
          <w:lang w:val="es-ES_tradnl"/>
        </w:rPr>
        <w:t xml:space="preserve">Varias publicaciones de diferentes índoles han establecido la asociación entre el trabajo sentado con video terminales de </w:t>
      </w:r>
      <w:r w:rsidR="0018407F" w:rsidRPr="007E2B9D">
        <w:rPr>
          <w:rFonts w:ascii="Arial" w:hAnsi="Arial" w:cs="Arial"/>
          <w:sz w:val="22"/>
          <w:szCs w:val="22"/>
          <w:lang w:val="es-ES_tradnl"/>
        </w:rPr>
        <w:t>cómputo</w:t>
      </w:r>
      <w:r w:rsidRPr="007E2B9D">
        <w:rPr>
          <w:rFonts w:ascii="Arial" w:hAnsi="Arial" w:cs="Arial"/>
          <w:sz w:val="22"/>
          <w:szCs w:val="22"/>
          <w:lang w:val="es-ES_tradnl"/>
        </w:rPr>
        <w:t xml:space="preserve"> con la aparición de desórdenes musculo esqueléticos en diferentes partes del cuerpo, entre las que se describen los miembros superiores en primera frecuencia, la región dorsal, lumbar y cervical de la columna vertebral, las musculaturas de cara y en menor proporción los miembros inferiores.</w:t>
      </w:r>
    </w:p>
    <w:p w14:paraId="7235D76A" w14:textId="77777777" w:rsidR="00376405" w:rsidRPr="007E2B9D" w:rsidRDefault="00376405" w:rsidP="00F9737E">
      <w:pPr>
        <w:jc w:val="both"/>
        <w:rPr>
          <w:rFonts w:ascii="Arial" w:hAnsi="Arial" w:cs="Arial"/>
          <w:sz w:val="22"/>
          <w:szCs w:val="22"/>
          <w:lang w:val="es-ES_tradnl"/>
        </w:rPr>
      </w:pPr>
      <w:r w:rsidRPr="007E2B9D">
        <w:rPr>
          <w:rFonts w:ascii="Arial" w:hAnsi="Arial" w:cs="Arial"/>
          <w:sz w:val="22"/>
          <w:szCs w:val="22"/>
          <w:lang w:val="es-ES_tradnl"/>
        </w:rPr>
        <w:lastRenderedPageBreak/>
        <w:t xml:space="preserve">El uso permanente de puestos de trabajo con video terminales demanda uso frecuente y repetido de extremidades superiores en especial, manos y brazos dominantes y no siempre los trabajadores hacen ajustes de sus puestos de trabajo, con lo que la aparición de problemas de salud es frecuente, generando incapacidades y por lo mismo entorpecimientos a las labores. </w:t>
      </w:r>
    </w:p>
    <w:p w14:paraId="1695E12A" w14:textId="77777777" w:rsidR="00376405" w:rsidRPr="007E2B9D" w:rsidRDefault="00376405" w:rsidP="00F9737E">
      <w:pPr>
        <w:jc w:val="both"/>
        <w:rPr>
          <w:rFonts w:ascii="Arial" w:hAnsi="Arial" w:cs="Arial"/>
          <w:sz w:val="22"/>
          <w:szCs w:val="22"/>
          <w:lang w:val="es-ES_tradnl"/>
        </w:rPr>
      </w:pPr>
    </w:p>
    <w:p w14:paraId="0EEBD237" w14:textId="77777777" w:rsidR="00376405" w:rsidRPr="007E2B9D" w:rsidRDefault="00376405" w:rsidP="00F9737E">
      <w:pPr>
        <w:jc w:val="both"/>
        <w:rPr>
          <w:rFonts w:ascii="Arial" w:hAnsi="Arial" w:cs="Arial"/>
          <w:sz w:val="22"/>
          <w:szCs w:val="22"/>
          <w:lang w:val="es-ES_tradnl"/>
        </w:rPr>
      </w:pPr>
      <w:r w:rsidRPr="007E2B9D">
        <w:rPr>
          <w:rFonts w:ascii="Arial" w:hAnsi="Arial" w:cs="Arial"/>
          <w:sz w:val="22"/>
          <w:szCs w:val="22"/>
          <w:lang w:val="es-ES_tradnl"/>
        </w:rPr>
        <w:t>Reconocer los riesgos es la estrategia que permite atenderlos y prepararse para evitar complicaciones en la salud de los trabajadores. Por lo tanto, hacer una vigilancia sobre los riesgos y los impactos de éstos sobre la población trabajadora resulta importante en la estrategia de salud laboral que a la postre impacta en la salud financiera de la empresa.</w:t>
      </w:r>
    </w:p>
    <w:p w14:paraId="07EC462D" w14:textId="77777777" w:rsidR="00376405" w:rsidRPr="007E2B9D" w:rsidRDefault="00376405" w:rsidP="00F9737E">
      <w:pPr>
        <w:jc w:val="both"/>
        <w:rPr>
          <w:rFonts w:ascii="Arial" w:hAnsi="Arial" w:cs="Arial"/>
          <w:sz w:val="22"/>
          <w:szCs w:val="22"/>
          <w:lang w:val="es-ES_tradnl"/>
        </w:rPr>
      </w:pPr>
    </w:p>
    <w:p w14:paraId="0E4CD6AF" w14:textId="50CB9586" w:rsidR="00376405" w:rsidRPr="007E2B9D" w:rsidRDefault="00376405" w:rsidP="00F9737E">
      <w:pPr>
        <w:jc w:val="both"/>
        <w:rPr>
          <w:rFonts w:ascii="Arial" w:hAnsi="Arial" w:cs="Arial"/>
          <w:sz w:val="22"/>
          <w:szCs w:val="22"/>
          <w:lang w:val="es-ES_tradnl"/>
        </w:rPr>
      </w:pPr>
      <w:r w:rsidRPr="007E2B9D">
        <w:rPr>
          <w:rFonts w:ascii="Arial" w:hAnsi="Arial" w:cs="Arial"/>
          <w:sz w:val="22"/>
          <w:szCs w:val="22"/>
          <w:lang w:val="es-ES_tradnl"/>
        </w:rPr>
        <w:t xml:space="preserve">Conocer lo riesgos permite cambiarlos, disminuirlos, monitorearlos o incluso eliminarlos. Solo un cercano seguimiento de </w:t>
      </w:r>
      <w:r w:rsidR="00F9737E" w:rsidRPr="007E2B9D">
        <w:rPr>
          <w:rFonts w:ascii="Arial" w:hAnsi="Arial" w:cs="Arial"/>
          <w:sz w:val="22"/>
          <w:szCs w:val="22"/>
          <w:lang w:val="es-ES_tradnl"/>
        </w:rPr>
        <w:t>estos</w:t>
      </w:r>
      <w:r w:rsidRPr="007E2B9D">
        <w:rPr>
          <w:rFonts w:ascii="Arial" w:hAnsi="Arial" w:cs="Arial"/>
          <w:sz w:val="22"/>
          <w:szCs w:val="22"/>
          <w:lang w:val="es-ES_tradnl"/>
        </w:rPr>
        <w:t xml:space="preserve"> permite a las empresas evitar los impactos negativos, lo que justifica implantar y adelantar programas de Gestión para la intervención de riesgo biomecánico relacionados con los desórdenes musculo esquelético.</w:t>
      </w:r>
    </w:p>
    <w:p w14:paraId="34D4C31A" w14:textId="77777777" w:rsidR="00376405" w:rsidRPr="007E2B9D" w:rsidRDefault="00376405" w:rsidP="00F9737E">
      <w:pPr>
        <w:jc w:val="both"/>
        <w:rPr>
          <w:rFonts w:ascii="Arial" w:hAnsi="Arial" w:cs="Arial"/>
          <w:sz w:val="22"/>
          <w:szCs w:val="22"/>
          <w:lang w:val="es-ES_tradnl"/>
        </w:rPr>
      </w:pPr>
    </w:p>
    <w:p w14:paraId="614D99E1" w14:textId="77777777" w:rsidR="00376405" w:rsidRPr="007E2B9D" w:rsidRDefault="00376405" w:rsidP="00F9737E">
      <w:pPr>
        <w:jc w:val="both"/>
        <w:rPr>
          <w:rFonts w:ascii="Arial" w:hAnsi="Arial" w:cs="Arial"/>
          <w:sz w:val="22"/>
          <w:szCs w:val="22"/>
          <w:lang w:val="es-ES_tradnl"/>
        </w:rPr>
      </w:pPr>
      <w:r w:rsidRPr="007E2B9D">
        <w:rPr>
          <w:rFonts w:ascii="Arial" w:hAnsi="Arial" w:cs="Arial"/>
          <w:sz w:val="22"/>
          <w:szCs w:val="22"/>
          <w:lang w:val="es-ES_tradnl"/>
        </w:rPr>
        <w:t xml:space="preserve">Para la Rama Judicial es de gran importancia el bienestar de sus servidores judiciales y para dar cumplimiento a la legislación nacional en riesgos laborales, identifica, valora y prioriza los peligros a los que se ven expuestos, mediante la valoración de los exámenes médicos ocupacionales se realiza el diagnóstico de condiciones de salud con el fin de diseñar los programas de prevención para el control y/o minimización de las posibles enfermedades ocasionadas a la exposición de los riesgos, con el fin de tomar acciones encaminadas a la reducción de la morbilidad en osteomuscular. </w:t>
      </w:r>
    </w:p>
    <w:p w14:paraId="791539FB" w14:textId="77777777" w:rsidR="00376405" w:rsidRPr="00C3327C" w:rsidRDefault="00376405" w:rsidP="00F9737E">
      <w:pPr>
        <w:jc w:val="both"/>
        <w:rPr>
          <w:rFonts w:ascii="Arial" w:hAnsi="Arial" w:cs="Arial"/>
          <w:sz w:val="22"/>
          <w:szCs w:val="22"/>
          <w:lang w:val="es-ES_tradnl"/>
        </w:rPr>
      </w:pPr>
    </w:p>
    <w:p w14:paraId="3E5E4BF1" w14:textId="77777777" w:rsidR="00376405" w:rsidRPr="00C3327C" w:rsidRDefault="00376405" w:rsidP="759F9533">
      <w:pPr>
        <w:jc w:val="both"/>
        <w:rPr>
          <w:rFonts w:ascii="Arial" w:hAnsi="Arial" w:cs="Arial"/>
          <w:sz w:val="22"/>
          <w:szCs w:val="22"/>
        </w:rPr>
      </w:pPr>
      <w:r w:rsidRPr="00C3327C">
        <w:rPr>
          <w:rFonts w:ascii="Arial" w:hAnsi="Arial" w:cs="Arial"/>
          <w:sz w:val="22"/>
          <w:szCs w:val="22"/>
        </w:rPr>
        <w:t>De acuerdo con los datos consolidados en los análisis de las condiciones de salud y de ausentismo laboral de los servidores a nivel nacional de Rama Judicial las incapacidades por eventos de origen laboral para el año 201</w:t>
      </w:r>
      <w:r w:rsidR="00721B79" w:rsidRPr="00C3327C">
        <w:rPr>
          <w:rFonts w:ascii="Arial" w:hAnsi="Arial" w:cs="Arial"/>
          <w:sz w:val="22"/>
          <w:szCs w:val="22"/>
        </w:rPr>
        <w:t>7</w:t>
      </w:r>
      <w:r w:rsidRPr="00C3327C">
        <w:rPr>
          <w:rFonts w:ascii="Arial" w:hAnsi="Arial" w:cs="Arial"/>
          <w:sz w:val="22"/>
          <w:szCs w:val="22"/>
        </w:rPr>
        <w:t xml:space="preserve"> correspondieron a </w:t>
      </w:r>
      <w:r w:rsidR="00721B79" w:rsidRPr="00C3327C">
        <w:rPr>
          <w:rFonts w:ascii="Arial" w:hAnsi="Arial" w:cs="Arial"/>
          <w:sz w:val="22"/>
          <w:szCs w:val="22"/>
        </w:rPr>
        <w:t>367</w:t>
      </w:r>
      <w:r w:rsidRPr="00C3327C">
        <w:rPr>
          <w:rFonts w:ascii="Arial" w:hAnsi="Arial" w:cs="Arial"/>
          <w:sz w:val="22"/>
          <w:szCs w:val="22"/>
        </w:rPr>
        <w:t xml:space="preserve"> casos calificados asociados a patologías osteomusculares (</w:t>
      </w:r>
      <w:r w:rsidR="000F07C2" w:rsidRPr="00C3327C">
        <w:rPr>
          <w:rFonts w:ascii="Arial" w:hAnsi="Arial" w:cs="Arial"/>
          <w:sz w:val="22"/>
          <w:szCs w:val="22"/>
        </w:rPr>
        <w:t>82,4</w:t>
      </w:r>
      <w:r w:rsidRPr="00C3327C">
        <w:rPr>
          <w:rFonts w:ascii="Arial" w:hAnsi="Arial" w:cs="Arial"/>
          <w:sz w:val="22"/>
          <w:szCs w:val="22"/>
        </w:rPr>
        <w:t>%) y en el año 201</w:t>
      </w:r>
      <w:r w:rsidR="00721B79" w:rsidRPr="00C3327C">
        <w:rPr>
          <w:rFonts w:ascii="Arial" w:hAnsi="Arial" w:cs="Arial"/>
          <w:sz w:val="22"/>
          <w:szCs w:val="22"/>
        </w:rPr>
        <w:t>8</w:t>
      </w:r>
      <w:r w:rsidRPr="00C3327C">
        <w:rPr>
          <w:rFonts w:ascii="Arial" w:hAnsi="Arial" w:cs="Arial"/>
          <w:sz w:val="22"/>
          <w:szCs w:val="22"/>
        </w:rPr>
        <w:t xml:space="preserve"> se presentó un </w:t>
      </w:r>
      <w:r w:rsidR="00721B79" w:rsidRPr="00C3327C">
        <w:rPr>
          <w:rFonts w:ascii="Arial" w:hAnsi="Arial" w:cs="Arial"/>
          <w:sz w:val="22"/>
          <w:szCs w:val="22"/>
        </w:rPr>
        <w:t>aumento de 40</w:t>
      </w:r>
      <w:r w:rsidRPr="00C3327C">
        <w:rPr>
          <w:rFonts w:ascii="Arial" w:hAnsi="Arial" w:cs="Arial"/>
          <w:sz w:val="22"/>
          <w:szCs w:val="22"/>
        </w:rPr>
        <w:t xml:space="preserve"> casos con el (</w:t>
      </w:r>
      <w:r w:rsidR="00721B79" w:rsidRPr="00C3327C">
        <w:rPr>
          <w:rFonts w:ascii="Arial" w:hAnsi="Arial" w:cs="Arial"/>
          <w:sz w:val="22"/>
          <w:szCs w:val="22"/>
        </w:rPr>
        <w:t>95,2</w:t>
      </w:r>
      <w:r w:rsidRPr="00C3327C">
        <w:rPr>
          <w:rFonts w:ascii="Arial" w:hAnsi="Arial" w:cs="Arial"/>
          <w:sz w:val="22"/>
          <w:szCs w:val="22"/>
        </w:rPr>
        <w:t>%) relacionado con enfermedades osteomusculares.</w:t>
      </w:r>
    </w:p>
    <w:p w14:paraId="35BF4C13" w14:textId="7AB22A81" w:rsidR="00EC54FF" w:rsidRPr="007E2B9D" w:rsidRDefault="00EC54FF" w:rsidP="00F9737E">
      <w:pPr>
        <w:jc w:val="both"/>
        <w:rPr>
          <w:rFonts w:ascii="Arial" w:hAnsi="Arial" w:cs="Arial"/>
          <w:sz w:val="22"/>
          <w:szCs w:val="22"/>
          <w:lang w:val="es-ES_tradnl"/>
        </w:rPr>
      </w:pPr>
    </w:p>
    <w:p w14:paraId="06D6398A" w14:textId="77777777" w:rsidR="006D6FEB" w:rsidRPr="007E2B9D" w:rsidRDefault="006D6FEB" w:rsidP="00F9737E">
      <w:pPr>
        <w:pStyle w:val="Ttulo1"/>
        <w:jc w:val="left"/>
      </w:pPr>
      <w:bookmarkStart w:id="3" w:name="_Toc167719456"/>
      <w:r w:rsidRPr="007E2B9D">
        <w:t>DEFINICIONES</w:t>
      </w:r>
      <w:bookmarkEnd w:id="3"/>
    </w:p>
    <w:p w14:paraId="7A2596FE" w14:textId="41FF7399" w:rsidR="00376405" w:rsidRPr="007E2B9D" w:rsidRDefault="00376405" w:rsidP="00F9737E">
      <w:pPr>
        <w:jc w:val="both"/>
        <w:rPr>
          <w:rFonts w:ascii="Arial" w:hAnsi="Arial" w:cs="Arial"/>
          <w:sz w:val="22"/>
          <w:szCs w:val="22"/>
        </w:rPr>
      </w:pPr>
      <w:bookmarkStart w:id="4" w:name="_Toc20749165"/>
      <w:r w:rsidRPr="007E2B9D">
        <w:rPr>
          <w:rFonts w:ascii="Arial" w:hAnsi="Arial" w:cs="Arial"/>
          <w:b/>
          <w:sz w:val="22"/>
          <w:szCs w:val="22"/>
        </w:rPr>
        <w:t>Ambiente de Trabajo:</w:t>
      </w:r>
      <w:r w:rsidRPr="007E2B9D">
        <w:rPr>
          <w:rFonts w:ascii="Arial" w:hAnsi="Arial" w:cs="Arial"/>
          <w:sz w:val="22"/>
          <w:szCs w:val="22"/>
        </w:rPr>
        <w:t xml:space="preserve"> </w:t>
      </w:r>
      <w:r w:rsidR="00DD0728">
        <w:rPr>
          <w:rFonts w:ascii="Arial" w:hAnsi="Arial" w:cs="Arial"/>
          <w:sz w:val="22"/>
          <w:szCs w:val="22"/>
        </w:rPr>
        <w:t>f</w:t>
      </w:r>
      <w:r w:rsidRPr="007E2B9D">
        <w:rPr>
          <w:rFonts w:ascii="Arial" w:hAnsi="Arial" w:cs="Arial"/>
          <w:sz w:val="22"/>
          <w:szCs w:val="22"/>
        </w:rPr>
        <w:t>actores físicos, químicos, biológicos, organizacionales, sociales y culturales que rodean al trabajador.</w:t>
      </w:r>
      <w:bookmarkEnd w:id="4"/>
    </w:p>
    <w:p w14:paraId="0F1E8BEE" w14:textId="77777777" w:rsidR="00376405" w:rsidRPr="007E2B9D" w:rsidRDefault="00376405" w:rsidP="00F9737E">
      <w:pPr>
        <w:jc w:val="both"/>
        <w:rPr>
          <w:rFonts w:ascii="Arial" w:hAnsi="Arial" w:cs="Arial"/>
          <w:sz w:val="22"/>
          <w:szCs w:val="22"/>
        </w:rPr>
      </w:pPr>
    </w:p>
    <w:p w14:paraId="21EAF477" w14:textId="47986831" w:rsidR="00376405" w:rsidRPr="007E2B9D" w:rsidRDefault="00376405" w:rsidP="00F9737E">
      <w:pPr>
        <w:jc w:val="both"/>
        <w:rPr>
          <w:rFonts w:ascii="Arial" w:hAnsi="Arial" w:cs="Arial"/>
          <w:sz w:val="22"/>
          <w:szCs w:val="22"/>
        </w:rPr>
      </w:pPr>
      <w:bookmarkStart w:id="5" w:name="_Toc20749166"/>
      <w:r w:rsidRPr="007E2B9D">
        <w:rPr>
          <w:rFonts w:ascii="Arial" w:hAnsi="Arial" w:cs="Arial"/>
          <w:b/>
          <w:sz w:val="22"/>
          <w:szCs w:val="22"/>
        </w:rPr>
        <w:t>Antropometría:</w:t>
      </w:r>
      <w:r w:rsidRPr="007E2B9D">
        <w:rPr>
          <w:rFonts w:ascii="Arial" w:hAnsi="Arial" w:cs="Arial"/>
          <w:sz w:val="22"/>
          <w:szCs w:val="22"/>
        </w:rPr>
        <w:t xml:space="preserve"> </w:t>
      </w:r>
      <w:r w:rsidR="00DD0728">
        <w:rPr>
          <w:rFonts w:ascii="Arial" w:hAnsi="Arial" w:cs="Arial"/>
          <w:sz w:val="22"/>
          <w:szCs w:val="22"/>
        </w:rPr>
        <w:t>s</w:t>
      </w:r>
      <w:r w:rsidRPr="007E2B9D">
        <w:rPr>
          <w:rFonts w:ascii="Arial" w:hAnsi="Arial" w:cs="Arial"/>
          <w:sz w:val="22"/>
          <w:szCs w:val="22"/>
        </w:rPr>
        <w:t>e considera a la antropometría como la ciencia que estudia las medidas del cuerpo humano, con el fin de establecer diferencias entre individuos, grupos, razas, etc. Esta ciencia encuentra su origen en el siglo XVIII en el desarrollo de estudios de antropometría racial comparativa por parte de antropólogos físicos.</w:t>
      </w:r>
      <w:bookmarkEnd w:id="5"/>
    </w:p>
    <w:p w14:paraId="4DB14C40" w14:textId="77777777" w:rsidR="00376405" w:rsidRPr="007E2B9D" w:rsidRDefault="00376405" w:rsidP="00F9737E">
      <w:pPr>
        <w:jc w:val="both"/>
        <w:rPr>
          <w:rFonts w:ascii="Arial" w:hAnsi="Arial" w:cs="Arial"/>
          <w:sz w:val="22"/>
          <w:szCs w:val="22"/>
        </w:rPr>
      </w:pPr>
    </w:p>
    <w:p w14:paraId="25C716FB" w14:textId="2909AD5A" w:rsidR="00376405" w:rsidRPr="007E2B9D" w:rsidRDefault="00376405" w:rsidP="00F9737E">
      <w:pPr>
        <w:jc w:val="both"/>
        <w:rPr>
          <w:rFonts w:ascii="Arial" w:hAnsi="Arial" w:cs="Arial"/>
          <w:sz w:val="22"/>
          <w:szCs w:val="22"/>
        </w:rPr>
      </w:pPr>
      <w:bookmarkStart w:id="6" w:name="_Toc20749167"/>
      <w:r w:rsidRPr="007E2B9D">
        <w:rPr>
          <w:rFonts w:ascii="Arial" w:hAnsi="Arial" w:cs="Arial"/>
          <w:b/>
          <w:sz w:val="22"/>
          <w:szCs w:val="22"/>
        </w:rPr>
        <w:t>Desórdenes Músculo Esqueléticos (DME):</w:t>
      </w:r>
      <w:r w:rsidRPr="007E2B9D">
        <w:rPr>
          <w:rFonts w:ascii="Arial" w:hAnsi="Arial" w:cs="Arial"/>
          <w:sz w:val="22"/>
          <w:szCs w:val="22"/>
        </w:rPr>
        <w:t xml:space="preserve"> </w:t>
      </w:r>
      <w:r w:rsidR="00DD0728">
        <w:rPr>
          <w:rFonts w:ascii="Arial" w:hAnsi="Arial" w:cs="Arial"/>
          <w:sz w:val="22"/>
          <w:szCs w:val="22"/>
        </w:rPr>
        <w:t>s</w:t>
      </w:r>
      <w:r w:rsidRPr="007E2B9D">
        <w:rPr>
          <w:rFonts w:ascii="Arial" w:hAnsi="Arial" w:cs="Arial"/>
          <w:sz w:val="22"/>
          <w:szCs w:val="22"/>
        </w:rPr>
        <w:t xml:space="preserve">e definen como la alteración de las unidades </w:t>
      </w:r>
      <w:proofErr w:type="spellStart"/>
      <w:r w:rsidRPr="007E2B9D">
        <w:rPr>
          <w:rFonts w:ascii="Arial" w:hAnsi="Arial" w:cs="Arial"/>
          <w:sz w:val="22"/>
          <w:szCs w:val="22"/>
        </w:rPr>
        <w:t>miotendinosas</w:t>
      </w:r>
      <w:proofErr w:type="spellEnd"/>
      <w:r w:rsidRPr="007E2B9D">
        <w:rPr>
          <w:rFonts w:ascii="Arial" w:hAnsi="Arial" w:cs="Arial"/>
          <w:sz w:val="22"/>
          <w:szCs w:val="22"/>
        </w:rPr>
        <w:t>, los nervios periféricos y/o el sistema vascular, que resultan de movimientos comunes que en la vida diaria no producen daño, pero que en el escenario laboral son agravados por su repetición continua, frecuencia, intensidad y la presencia de factores físicos adicionales. Su aparición puede ser precipitada o progresiva (Piedrahita, 2004)</w:t>
      </w:r>
      <w:bookmarkEnd w:id="6"/>
    </w:p>
    <w:p w14:paraId="61C96BF4" w14:textId="77777777" w:rsidR="00376405" w:rsidRPr="007E2B9D" w:rsidRDefault="00376405" w:rsidP="00F9737E">
      <w:pPr>
        <w:jc w:val="both"/>
        <w:rPr>
          <w:rFonts w:ascii="Arial" w:hAnsi="Arial" w:cs="Arial"/>
          <w:sz w:val="22"/>
          <w:szCs w:val="22"/>
        </w:rPr>
      </w:pPr>
    </w:p>
    <w:p w14:paraId="073F6881" w14:textId="77777777" w:rsidR="00376405" w:rsidRPr="007E2B9D" w:rsidRDefault="00376405" w:rsidP="00F9737E">
      <w:pPr>
        <w:jc w:val="both"/>
        <w:rPr>
          <w:rFonts w:ascii="Arial" w:hAnsi="Arial" w:cs="Arial"/>
          <w:sz w:val="22"/>
          <w:szCs w:val="22"/>
        </w:rPr>
      </w:pPr>
      <w:bookmarkStart w:id="7" w:name="_Toc20749168"/>
      <w:r w:rsidRPr="007E2B9D">
        <w:rPr>
          <w:rFonts w:ascii="Arial" w:hAnsi="Arial" w:cs="Arial"/>
          <w:b/>
          <w:sz w:val="22"/>
          <w:szCs w:val="22"/>
        </w:rPr>
        <w:t>Ergonomía:</w:t>
      </w:r>
      <w:r w:rsidRPr="007E2B9D">
        <w:rPr>
          <w:rFonts w:ascii="Arial" w:hAnsi="Arial" w:cs="Arial"/>
          <w:sz w:val="22"/>
          <w:szCs w:val="22"/>
        </w:rPr>
        <w:t xml:space="preserve"> es la disciplina científica que busca entender las interacciones entre el hombre y los elementos de un sistema, y como la profesión que aplica teorías, principios, datos y </w:t>
      </w:r>
      <w:r w:rsidRPr="007E2B9D">
        <w:rPr>
          <w:rFonts w:ascii="Arial" w:hAnsi="Arial" w:cs="Arial"/>
          <w:sz w:val="22"/>
          <w:szCs w:val="22"/>
        </w:rPr>
        <w:lastRenderedPageBreak/>
        <w:t>métodos para el diseño con el fin de optimizar el bienestar humano y el rendimiento global del sistema.</w:t>
      </w:r>
      <w:bookmarkEnd w:id="7"/>
    </w:p>
    <w:p w14:paraId="2698CFD1" w14:textId="77777777" w:rsidR="00376405" w:rsidRPr="007E2B9D" w:rsidRDefault="00376405" w:rsidP="00F9737E">
      <w:pPr>
        <w:jc w:val="both"/>
        <w:rPr>
          <w:rFonts w:ascii="Arial" w:hAnsi="Arial" w:cs="Arial"/>
          <w:sz w:val="22"/>
          <w:szCs w:val="22"/>
        </w:rPr>
      </w:pPr>
    </w:p>
    <w:p w14:paraId="4F694C2F" w14:textId="38CB8E9E" w:rsidR="00376405" w:rsidRPr="007E2B9D" w:rsidRDefault="00376405" w:rsidP="00F9737E">
      <w:pPr>
        <w:jc w:val="both"/>
        <w:rPr>
          <w:rFonts w:ascii="Arial" w:hAnsi="Arial" w:cs="Arial"/>
          <w:sz w:val="22"/>
          <w:szCs w:val="22"/>
        </w:rPr>
      </w:pPr>
      <w:bookmarkStart w:id="8" w:name="_Toc20749169"/>
      <w:r w:rsidRPr="007E2B9D">
        <w:rPr>
          <w:rFonts w:ascii="Arial" w:hAnsi="Arial" w:cs="Arial"/>
          <w:b/>
          <w:sz w:val="22"/>
          <w:szCs w:val="22"/>
        </w:rPr>
        <w:t>Esfuerzo Físico:</w:t>
      </w:r>
      <w:r w:rsidRPr="007E2B9D">
        <w:rPr>
          <w:rFonts w:ascii="Arial" w:hAnsi="Arial" w:cs="Arial"/>
          <w:sz w:val="22"/>
          <w:szCs w:val="22"/>
        </w:rPr>
        <w:t xml:space="preserve"> </w:t>
      </w:r>
      <w:r w:rsidR="00DD0728">
        <w:rPr>
          <w:rFonts w:ascii="Arial" w:hAnsi="Arial" w:cs="Arial"/>
          <w:sz w:val="22"/>
          <w:szCs w:val="22"/>
        </w:rPr>
        <w:t>e</w:t>
      </w:r>
      <w:r w:rsidRPr="007E2B9D">
        <w:rPr>
          <w:rFonts w:ascii="Arial" w:hAnsi="Arial" w:cs="Arial"/>
          <w:sz w:val="22"/>
          <w:szCs w:val="22"/>
        </w:rPr>
        <w:t>s el resultado del conjunto de requerimientos físicos a los que se ve sometido el trabajador a lo largo de la jornada de trabajo, cuando se ve obligado a ejercer un esfuerzo muscular dinámico o esfuerzo muscular estático excesivo, unidos en la mayoría de los casos a: posturas forzadas de los segmentos corporales, frecuencia de movimientos fuera de límites, etc.</w:t>
      </w:r>
      <w:bookmarkEnd w:id="8"/>
      <w:r w:rsidRPr="007E2B9D">
        <w:rPr>
          <w:rFonts w:ascii="Arial" w:hAnsi="Arial" w:cs="Arial"/>
          <w:sz w:val="22"/>
          <w:szCs w:val="22"/>
        </w:rPr>
        <w:t xml:space="preserve"> </w:t>
      </w:r>
    </w:p>
    <w:p w14:paraId="159C76F3" w14:textId="77777777" w:rsidR="00376405" w:rsidRPr="007E2B9D" w:rsidRDefault="00376405" w:rsidP="00F9737E">
      <w:pPr>
        <w:jc w:val="both"/>
        <w:rPr>
          <w:rFonts w:ascii="Arial" w:hAnsi="Arial" w:cs="Arial"/>
          <w:sz w:val="22"/>
          <w:szCs w:val="22"/>
        </w:rPr>
      </w:pPr>
    </w:p>
    <w:p w14:paraId="2E8C13E2" w14:textId="1D195B83" w:rsidR="00376405" w:rsidRPr="007E2B9D" w:rsidRDefault="00376405" w:rsidP="00F9737E">
      <w:pPr>
        <w:jc w:val="both"/>
        <w:rPr>
          <w:rFonts w:ascii="Arial" w:hAnsi="Arial" w:cs="Arial"/>
          <w:sz w:val="22"/>
          <w:szCs w:val="22"/>
        </w:rPr>
      </w:pPr>
      <w:bookmarkStart w:id="9" w:name="_Toc20749170"/>
      <w:r w:rsidRPr="007E2B9D">
        <w:rPr>
          <w:rFonts w:ascii="Arial" w:hAnsi="Arial" w:cs="Arial"/>
          <w:b/>
          <w:sz w:val="22"/>
          <w:szCs w:val="22"/>
        </w:rPr>
        <w:t>Espacio de Trabajo:</w:t>
      </w:r>
      <w:r w:rsidRPr="007E2B9D">
        <w:rPr>
          <w:rFonts w:ascii="Arial" w:hAnsi="Arial" w:cs="Arial"/>
          <w:sz w:val="22"/>
          <w:szCs w:val="22"/>
        </w:rPr>
        <w:t xml:space="preserve"> </w:t>
      </w:r>
      <w:r w:rsidR="00DD0728">
        <w:rPr>
          <w:rFonts w:ascii="Arial" w:hAnsi="Arial" w:cs="Arial"/>
          <w:sz w:val="22"/>
          <w:szCs w:val="22"/>
        </w:rPr>
        <w:t>e</w:t>
      </w:r>
      <w:r w:rsidRPr="007E2B9D">
        <w:rPr>
          <w:rFonts w:ascii="Arial" w:hAnsi="Arial" w:cs="Arial"/>
          <w:sz w:val="22"/>
          <w:szCs w:val="22"/>
        </w:rPr>
        <w:t>s el asignado a cada puesto de trabajo, en el que se ubican los diferentes elementos y materiales. Está definido por la distancia con respecto a otros puestos de trabajo, la ubicación de límites arquitectónicos y por la distribución de muebles y elementos dentro de este espacio.</w:t>
      </w:r>
      <w:bookmarkEnd w:id="9"/>
      <w:r w:rsidRPr="007E2B9D">
        <w:rPr>
          <w:rFonts w:ascii="Arial" w:hAnsi="Arial" w:cs="Arial"/>
          <w:sz w:val="22"/>
          <w:szCs w:val="22"/>
        </w:rPr>
        <w:t xml:space="preserve"> </w:t>
      </w:r>
    </w:p>
    <w:p w14:paraId="44B3CB6A" w14:textId="77777777" w:rsidR="00F9737E" w:rsidRPr="007E2B9D" w:rsidRDefault="00F9737E" w:rsidP="00F9737E">
      <w:pPr>
        <w:jc w:val="both"/>
        <w:rPr>
          <w:rFonts w:ascii="Arial" w:hAnsi="Arial" w:cs="Arial"/>
          <w:sz w:val="22"/>
          <w:szCs w:val="22"/>
        </w:rPr>
      </w:pPr>
    </w:p>
    <w:p w14:paraId="4EE38324" w14:textId="77777777" w:rsidR="00376405" w:rsidRPr="007E2B9D" w:rsidRDefault="00376405" w:rsidP="00F9737E">
      <w:pPr>
        <w:jc w:val="both"/>
        <w:rPr>
          <w:rFonts w:ascii="Arial" w:hAnsi="Arial" w:cs="Arial"/>
          <w:sz w:val="22"/>
          <w:szCs w:val="22"/>
        </w:rPr>
      </w:pPr>
      <w:bookmarkStart w:id="10" w:name="_Toc20749171"/>
      <w:r w:rsidRPr="007E2B9D">
        <w:rPr>
          <w:rFonts w:ascii="Arial" w:hAnsi="Arial" w:cs="Arial"/>
          <w:b/>
          <w:sz w:val="22"/>
          <w:szCs w:val="22"/>
        </w:rPr>
        <w:t>Fuerza:</w:t>
      </w:r>
      <w:r w:rsidRPr="007E2B9D">
        <w:rPr>
          <w:rFonts w:ascii="Arial" w:hAnsi="Arial" w:cs="Arial"/>
          <w:sz w:val="22"/>
          <w:szCs w:val="22"/>
        </w:rPr>
        <w:t xml:space="preserve"> es la tensión producida en los músculos por el esfuerzo requerido para el desempeño de una tarea.</w:t>
      </w:r>
      <w:bookmarkEnd w:id="10"/>
      <w:r w:rsidRPr="007E2B9D">
        <w:rPr>
          <w:rFonts w:ascii="Arial" w:hAnsi="Arial" w:cs="Arial"/>
          <w:sz w:val="22"/>
          <w:szCs w:val="22"/>
        </w:rPr>
        <w:t xml:space="preserve"> </w:t>
      </w:r>
    </w:p>
    <w:p w14:paraId="092AE535" w14:textId="77777777" w:rsidR="00376405" w:rsidRPr="007E2B9D" w:rsidRDefault="00376405" w:rsidP="00F9737E">
      <w:pPr>
        <w:jc w:val="both"/>
        <w:rPr>
          <w:rFonts w:ascii="Arial" w:hAnsi="Arial" w:cs="Arial"/>
          <w:sz w:val="22"/>
          <w:szCs w:val="22"/>
        </w:rPr>
      </w:pPr>
    </w:p>
    <w:p w14:paraId="4DA7CFA9" w14:textId="77777777" w:rsidR="00376405" w:rsidRPr="007E2B9D" w:rsidRDefault="00376405" w:rsidP="00F9737E">
      <w:pPr>
        <w:jc w:val="both"/>
        <w:rPr>
          <w:rFonts w:ascii="Arial" w:hAnsi="Arial" w:cs="Arial"/>
          <w:sz w:val="22"/>
          <w:szCs w:val="22"/>
        </w:rPr>
      </w:pPr>
      <w:bookmarkStart w:id="11" w:name="_Toc20749172"/>
      <w:r w:rsidRPr="007E2B9D">
        <w:rPr>
          <w:rFonts w:ascii="Arial" w:hAnsi="Arial" w:cs="Arial"/>
          <w:b/>
          <w:sz w:val="22"/>
          <w:szCs w:val="22"/>
        </w:rPr>
        <w:t>Movimiento:</w:t>
      </w:r>
      <w:r w:rsidRPr="007E2B9D">
        <w:rPr>
          <w:rFonts w:ascii="Arial" w:hAnsi="Arial" w:cs="Arial"/>
          <w:sz w:val="22"/>
          <w:szCs w:val="22"/>
        </w:rPr>
        <w:t xml:space="preserve"> desplazamiento del cuerpo o de uno de sus segmentos en el espacio.</w:t>
      </w:r>
      <w:bookmarkEnd w:id="11"/>
      <w:r w:rsidRPr="007E2B9D">
        <w:rPr>
          <w:rFonts w:ascii="Arial" w:hAnsi="Arial" w:cs="Arial"/>
          <w:sz w:val="22"/>
          <w:szCs w:val="22"/>
        </w:rPr>
        <w:t xml:space="preserve"> </w:t>
      </w:r>
    </w:p>
    <w:p w14:paraId="39D66315" w14:textId="77777777" w:rsidR="00376405" w:rsidRPr="007E2B9D" w:rsidRDefault="00376405" w:rsidP="00F9737E">
      <w:pPr>
        <w:jc w:val="both"/>
        <w:rPr>
          <w:rFonts w:ascii="Arial" w:hAnsi="Arial" w:cs="Arial"/>
          <w:sz w:val="22"/>
          <w:szCs w:val="22"/>
        </w:rPr>
      </w:pPr>
    </w:p>
    <w:p w14:paraId="70A3EA8D" w14:textId="77777777" w:rsidR="00376405" w:rsidRPr="007E2B9D" w:rsidRDefault="00376405" w:rsidP="00F9737E">
      <w:pPr>
        <w:jc w:val="both"/>
        <w:rPr>
          <w:rFonts w:ascii="Arial" w:hAnsi="Arial" w:cs="Arial"/>
          <w:sz w:val="22"/>
          <w:szCs w:val="22"/>
        </w:rPr>
      </w:pPr>
      <w:bookmarkStart w:id="12" w:name="_Toc20749173"/>
      <w:r w:rsidRPr="007E2B9D">
        <w:rPr>
          <w:rFonts w:ascii="Arial" w:hAnsi="Arial" w:cs="Arial"/>
          <w:b/>
          <w:sz w:val="22"/>
          <w:szCs w:val="22"/>
        </w:rPr>
        <w:t>Plano de trabajo:</w:t>
      </w:r>
      <w:r w:rsidRPr="007E2B9D">
        <w:rPr>
          <w:rFonts w:ascii="Arial" w:hAnsi="Arial" w:cs="Arial"/>
          <w:sz w:val="22"/>
          <w:szCs w:val="22"/>
        </w:rPr>
        <w:t xml:space="preserve"> altura de la superficie en la cual el trabajador manipula los diferentes elementos de trabajo.</w:t>
      </w:r>
      <w:bookmarkEnd w:id="12"/>
      <w:r w:rsidRPr="007E2B9D">
        <w:rPr>
          <w:rFonts w:ascii="Arial" w:hAnsi="Arial" w:cs="Arial"/>
          <w:sz w:val="22"/>
          <w:szCs w:val="22"/>
        </w:rPr>
        <w:t xml:space="preserve"> </w:t>
      </w:r>
    </w:p>
    <w:p w14:paraId="5B6A1FD4" w14:textId="77777777" w:rsidR="00376405" w:rsidRPr="007E2B9D" w:rsidRDefault="00376405" w:rsidP="00F9737E">
      <w:pPr>
        <w:jc w:val="both"/>
        <w:rPr>
          <w:rFonts w:ascii="Arial" w:hAnsi="Arial" w:cs="Arial"/>
          <w:sz w:val="22"/>
          <w:szCs w:val="22"/>
        </w:rPr>
      </w:pPr>
    </w:p>
    <w:p w14:paraId="1153E48E" w14:textId="06B08FE4" w:rsidR="00376405" w:rsidRPr="007E2B9D" w:rsidRDefault="00376405" w:rsidP="00F9737E">
      <w:pPr>
        <w:jc w:val="both"/>
        <w:rPr>
          <w:rFonts w:ascii="Arial" w:hAnsi="Arial" w:cs="Arial"/>
          <w:sz w:val="22"/>
          <w:szCs w:val="22"/>
        </w:rPr>
      </w:pPr>
      <w:bookmarkStart w:id="13" w:name="_Toc20749174"/>
      <w:r w:rsidRPr="007E2B9D">
        <w:rPr>
          <w:rFonts w:ascii="Arial" w:hAnsi="Arial" w:cs="Arial"/>
          <w:b/>
          <w:sz w:val="22"/>
          <w:szCs w:val="22"/>
        </w:rPr>
        <w:t>Peligro:</w:t>
      </w:r>
      <w:r w:rsidRPr="007E2B9D">
        <w:rPr>
          <w:rFonts w:ascii="Arial" w:hAnsi="Arial" w:cs="Arial"/>
          <w:sz w:val="22"/>
          <w:szCs w:val="22"/>
        </w:rPr>
        <w:t xml:space="preserve"> </w:t>
      </w:r>
      <w:r w:rsidR="00DD0728">
        <w:rPr>
          <w:rFonts w:ascii="Arial" w:hAnsi="Arial" w:cs="Arial"/>
          <w:sz w:val="22"/>
          <w:szCs w:val="22"/>
        </w:rPr>
        <w:t>f</w:t>
      </w:r>
      <w:r w:rsidRPr="007E2B9D">
        <w:rPr>
          <w:rFonts w:ascii="Arial" w:hAnsi="Arial" w:cs="Arial"/>
          <w:sz w:val="22"/>
          <w:szCs w:val="22"/>
        </w:rPr>
        <w:t>uente, situación o acto con potencial de causar daño en la salud de los trabajadores, en los equipos o en las instalaciones.</w:t>
      </w:r>
      <w:bookmarkEnd w:id="13"/>
      <w:r w:rsidRPr="007E2B9D">
        <w:rPr>
          <w:rFonts w:ascii="Arial" w:hAnsi="Arial" w:cs="Arial"/>
          <w:sz w:val="22"/>
          <w:szCs w:val="22"/>
        </w:rPr>
        <w:t xml:space="preserve"> </w:t>
      </w:r>
    </w:p>
    <w:p w14:paraId="5A73DB93" w14:textId="77777777" w:rsidR="00376405" w:rsidRPr="007E2B9D" w:rsidRDefault="00376405" w:rsidP="00F9737E">
      <w:pPr>
        <w:jc w:val="both"/>
        <w:rPr>
          <w:rFonts w:ascii="Arial" w:hAnsi="Arial" w:cs="Arial"/>
          <w:sz w:val="22"/>
          <w:szCs w:val="22"/>
        </w:rPr>
      </w:pPr>
    </w:p>
    <w:p w14:paraId="29BB74E3" w14:textId="77777777" w:rsidR="00376405" w:rsidRPr="007E2B9D" w:rsidRDefault="00376405" w:rsidP="00F9737E">
      <w:pPr>
        <w:jc w:val="both"/>
        <w:rPr>
          <w:rFonts w:ascii="Arial" w:hAnsi="Arial" w:cs="Arial"/>
          <w:sz w:val="22"/>
          <w:szCs w:val="22"/>
        </w:rPr>
      </w:pPr>
      <w:bookmarkStart w:id="14" w:name="_Toc20749175"/>
      <w:r w:rsidRPr="007E2B9D">
        <w:rPr>
          <w:rFonts w:ascii="Arial" w:hAnsi="Arial" w:cs="Arial"/>
          <w:b/>
          <w:sz w:val="22"/>
          <w:szCs w:val="22"/>
        </w:rPr>
        <w:t>Puesto de Trabajo:</w:t>
      </w:r>
      <w:r w:rsidRPr="007E2B9D">
        <w:rPr>
          <w:rFonts w:ascii="Arial" w:hAnsi="Arial" w:cs="Arial"/>
          <w:sz w:val="22"/>
          <w:szCs w:val="22"/>
        </w:rPr>
        <w:t xml:space="preserve"> combinación y disposición del medio de trabajo en el espacio, rodeado por el ambiente de trabajo bajo las condiciones impuestas por las tareas de trabajo.</w:t>
      </w:r>
      <w:bookmarkEnd w:id="14"/>
    </w:p>
    <w:p w14:paraId="1780042E" w14:textId="77777777" w:rsidR="00376405" w:rsidRPr="007E2B9D" w:rsidRDefault="00376405" w:rsidP="00F9737E">
      <w:pPr>
        <w:jc w:val="both"/>
        <w:rPr>
          <w:rFonts w:ascii="Arial" w:hAnsi="Arial" w:cs="Arial"/>
          <w:sz w:val="22"/>
          <w:szCs w:val="22"/>
        </w:rPr>
      </w:pPr>
    </w:p>
    <w:p w14:paraId="252D18C7" w14:textId="3AFE923E" w:rsidR="00376405" w:rsidRPr="007E2B9D" w:rsidRDefault="00376405" w:rsidP="00F9737E">
      <w:pPr>
        <w:jc w:val="both"/>
        <w:rPr>
          <w:rFonts w:ascii="Arial" w:hAnsi="Arial" w:cs="Arial"/>
          <w:sz w:val="22"/>
          <w:szCs w:val="22"/>
        </w:rPr>
      </w:pPr>
      <w:bookmarkStart w:id="15" w:name="_Toc20749176"/>
      <w:r w:rsidRPr="007E2B9D">
        <w:rPr>
          <w:rFonts w:ascii="Arial" w:hAnsi="Arial" w:cs="Arial"/>
          <w:b/>
          <w:sz w:val="22"/>
          <w:szCs w:val="22"/>
        </w:rPr>
        <w:t>Seguridad y Salud en el Trabajo:</w:t>
      </w:r>
      <w:r w:rsidRPr="007E2B9D">
        <w:rPr>
          <w:rFonts w:ascii="Arial" w:hAnsi="Arial" w:cs="Arial"/>
          <w:sz w:val="22"/>
          <w:szCs w:val="22"/>
        </w:rPr>
        <w:t xml:space="preserve"> </w:t>
      </w:r>
      <w:r w:rsidR="00DD0728">
        <w:rPr>
          <w:rFonts w:ascii="Arial" w:hAnsi="Arial" w:cs="Arial"/>
          <w:sz w:val="22"/>
          <w:szCs w:val="22"/>
        </w:rPr>
        <w:t>e</w:t>
      </w:r>
      <w:r w:rsidRPr="007E2B9D">
        <w:rPr>
          <w:rFonts w:ascii="Arial" w:hAnsi="Arial" w:cs="Arial"/>
          <w:sz w:val="22"/>
          <w:szCs w:val="22"/>
        </w:rPr>
        <w:t>s una actividad multidisciplinaria dirigida a proteger y promover la salud de los trabajadores mediante la prevención y el control de enfermedades y accidentes, y la eliminación de los factores y condiciones que ponen en peligro la salud y la seguridad en el trabajo.</w:t>
      </w:r>
      <w:bookmarkEnd w:id="15"/>
    </w:p>
    <w:p w14:paraId="4E1C4962" w14:textId="77777777" w:rsidR="00376405" w:rsidRPr="007E2B9D" w:rsidRDefault="00376405" w:rsidP="00F9737E">
      <w:pPr>
        <w:jc w:val="both"/>
        <w:rPr>
          <w:rFonts w:ascii="Arial" w:hAnsi="Arial" w:cs="Arial"/>
          <w:sz w:val="22"/>
          <w:szCs w:val="22"/>
        </w:rPr>
      </w:pPr>
    </w:p>
    <w:p w14:paraId="2E380C32" w14:textId="6B486D0D" w:rsidR="00376405" w:rsidRPr="007E2B9D" w:rsidRDefault="00376405" w:rsidP="00F9737E">
      <w:pPr>
        <w:jc w:val="both"/>
        <w:rPr>
          <w:rFonts w:ascii="Arial" w:hAnsi="Arial" w:cs="Arial"/>
          <w:sz w:val="22"/>
          <w:szCs w:val="22"/>
        </w:rPr>
      </w:pPr>
      <w:bookmarkStart w:id="16" w:name="_Toc20749177"/>
      <w:r w:rsidRPr="007E2B9D">
        <w:rPr>
          <w:rFonts w:ascii="Arial" w:hAnsi="Arial" w:cs="Arial"/>
          <w:b/>
          <w:sz w:val="22"/>
          <w:szCs w:val="22"/>
        </w:rPr>
        <w:t>Trabajo:</w:t>
      </w:r>
      <w:r w:rsidRPr="007E2B9D">
        <w:rPr>
          <w:rFonts w:ascii="Arial" w:hAnsi="Arial" w:cs="Arial"/>
          <w:sz w:val="22"/>
          <w:szCs w:val="22"/>
        </w:rPr>
        <w:t xml:space="preserve"> </w:t>
      </w:r>
      <w:r w:rsidR="00DD0728">
        <w:rPr>
          <w:rFonts w:ascii="Arial" w:hAnsi="Arial" w:cs="Arial"/>
          <w:sz w:val="22"/>
          <w:szCs w:val="22"/>
        </w:rPr>
        <w:t>o</w:t>
      </w:r>
      <w:r w:rsidRPr="007E2B9D">
        <w:rPr>
          <w:rFonts w:ascii="Arial" w:hAnsi="Arial" w:cs="Arial"/>
          <w:sz w:val="22"/>
          <w:szCs w:val="22"/>
        </w:rPr>
        <w:t>rganización y secuencia, en tiempo y espacio, de las tareas productivas de un individuo o conjunto de toda la actividad humana desarrollada por un solo trabajador dentro de un sistema de trabajo.</w:t>
      </w:r>
      <w:bookmarkEnd w:id="16"/>
    </w:p>
    <w:p w14:paraId="37389A9A" w14:textId="77777777" w:rsidR="00376405" w:rsidRPr="007E2B9D" w:rsidRDefault="00376405" w:rsidP="00F9737E">
      <w:pPr>
        <w:jc w:val="both"/>
        <w:rPr>
          <w:rFonts w:ascii="Arial" w:hAnsi="Arial" w:cs="Arial"/>
          <w:sz w:val="22"/>
          <w:szCs w:val="22"/>
        </w:rPr>
      </w:pPr>
    </w:p>
    <w:p w14:paraId="118FE7E1" w14:textId="2E7679B5" w:rsidR="00376405" w:rsidRDefault="00376405" w:rsidP="00F9737E">
      <w:pPr>
        <w:jc w:val="both"/>
        <w:rPr>
          <w:rFonts w:ascii="Arial" w:hAnsi="Arial" w:cs="Arial"/>
          <w:sz w:val="22"/>
          <w:szCs w:val="22"/>
        </w:rPr>
      </w:pPr>
      <w:bookmarkStart w:id="17" w:name="_Toc20749178"/>
      <w:r w:rsidRPr="007E2B9D">
        <w:rPr>
          <w:rFonts w:ascii="Arial" w:hAnsi="Arial" w:cs="Arial"/>
          <w:b/>
          <w:sz w:val="22"/>
          <w:szCs w:val="22"/>
        </w:rPr>
        <w:t>Zona de Trabajo:</w:t>
      </w:r>
      <w:r w:rsidRPr="007E2B9D">
        <w:rPr>
          <w:rFonts w:ascii="Arial" w:hAnsi="Arial" w:cs="Arial"/>
          <w:sz w:val="22"/>
          <w:szCs w:val="22"/>
        </w:rPr>
        <w:t xml:space="preserve"> </w:t>
      </w:r>
      <w:r w:rsidR="00DD0728">
        <w:rPr>
          <w:rFonts w:ascii="Arial" w:hAnsi="Arial" w:cs="Arial"/>
          <w:sz w:val="22"/>
          <w:szCs w:val="22"/>
        </w:rPr>
        <w:t>e</w:t>
      </w:r>
      <w:r w:rsidRPr="007E2B9D">
        <w:rPr>
          <w:rFonts w:ascii="Arial" w:hAnsi="Arial" w:cs="Arial"/>
          <w:sz w:val="22"/>
          <w:szCs w:val="22"/>
        </w:rPr>
        <w:t>s el espacio o área, con respecto al cuerpo, en la cual se disponen máquinas, herramientas y materiales o sustancias, utilizadas por el trabajador de forma frecuente o esporádica en el desempeño de sus funciones.</w:t>
      </w:r>
      <w:bookmarkEnd w:id="17"/>
    </w:p>
    <w:p w14:paraId="13833CC3" w14:textId="77777777" w:rsidR="005C11BD" w:rsidRPr="007E2B9D" w:rsidRDefault="005C11BD" w:rsidP="00F9737E">
      <w:pPr>
        <w:jc w:val="both"/>
        <w:rPr>
          <w:rFonts w:ascii="Arial" w:hAnsi="Arial" w:cs="Arial"/>
          <w:sz w:val="22"/>
          <w:szCs w:val="22"/>
        </w:rPr>
      </w:pPr>
    </w:p>
    <w:p w14:paraId="70E983A9" w14:textId="77777777" w:rsidR="007F5602" w:rsidRPr="007E2B9D" w:rsidRDefault="007F5602" w:rsidP="00F9737E">
      <w:pPr>
        <w:pStyle w:val="Ttulo1"/>
        <w:jc w:val="left"/>
      </w:pPr>
      <w:bookmarkStart w:id="18" w:name="_Toc167719457"/>
      <w:r w:rsidRPr="007E2B9D">
        <w:t>MARCO LEGAL</w:t>
      </w:r>
      <w:bookmarkEnd w:id="18"/>
    </w:p>
    <w:p w14:paraId="72A19F0D" w14:textId="32DC6C35" w:rsidR="007F5602" w:rsidRPr="007E2B9D" w:rsidRDefault="007F5602" w:rsidP="00F9737E">
      <w:pPr>
        <w:pStyle w:val="Default"/>
        <w:jc w:val="both"/>
        <w:rPr>
          <w:rFonts w:eastAsia="Times New Roman"/>
          <w:spacing w:val="4"/>
          <w:sz w:val="22"/>
          <w:szCs w:val="22"/>
          <w:lang w:val="es-ES_tradnl" w:eastAsia="es-ES"/>
        </w:rPr>
      </w:pPr>
      <w:r w:rsidRPr="007E2B9D">
        <w:rPr>
          <w:rFonts w:eastAsia="Times New Roman"/>
          <w:spacing w:val="4"/>
          <w:sz w:val="22"/>
          <w:szCs w:val="22"/>
          <w:lang w:val="es-ES_tradnl" w:eastAsia="es-ES"/>
        </w:rPr>
        <w:t>La revisión de la normatividad nacional vigente en la prevención de las condiciones de riesgos que generan D</w:t>
      </w:r>
      <w:r w:rsidR="005F68F1" w:rsidRPr="007E2B9D">
        <w:rPr>
          <w:rFonts w:eastAsia="Times New Roman"/>
          <w:spacing w:val="4"/>
          <w:sz w:val="22"/>
          <w:szCs w:val="22"/>
          <w:lang w:val="es-ES_tradnl" w:eastAsia="es-ES"/>
        </w:rPr>
        <w:t xml:space="preserve">esórdenes </w:t>
      </w:r>
      <w:r w:rsidRPr="007E2B9D">
        <w:rPr>
          <w:rFonts w:eastAsia="Times New Roman"/>
          <w:spacing w:val="4"/>
          <w:sz w:val="22"/>
          <w:szCs w:val="22"/>
          <w:lang w:val="es-ES_tradnl" w:eastAsia="es-ES"/>
        </w:rPr>
        <w:t>M</w:t>
      </w:r>
      <w:r w:rsidR="005F68F1" w:rsidRPr="007E2B9D">
        <w:rPr>
          <w:rFonts w:eastAsia="Times New Roman"/>
          <w:spacing w:val="4"/>
          <w:sz w:val="22"/>
          <w:szCs w:val="22"/>
          <w:lang w:val="es-ES_tradnl" w:eastAsia="es-ES"/>
        </w:rPr>
        <w:t xml:space="preserve">úsculo </w:t>
      </w:r>
      <w:r w:rsidRPr="007E2B9D">
        <w:rPr>
          <w:rFonts w:eastAsia="Times New Roman"/>
          <w:spacing w:val="4"/>
          <w:sz w:val="22"/>
          <w:szCs w:val="22"/>
          <w:lang w:val="es-ES_tradnl" w:eastAsia="es-ES"/>
        </w:rPr>
        <w:t>E</w:t>
      </w:r>
      <w:r w:rsidR="005F68F1" w:rsidRPr="007E2B9D">
        <w:rPr>
          <w:rFonts w:eastAsia="Times New Roman"/>
          <w:spacing w:val="4"/>
          <w:sz w:val="22"/>
          <w:szCs w:val="22"/>
          <w:lang w:val="es-ES_tradnl" w:eastAsia="es-ES"/>
        </w:rPr>
        <w:t>squeléticos</w:t>
      </w:r>
      <w:r w:rsidRPr="007E2B9D">
        <w:rPr>
          <w:rFonts w:eastAsia="Times New Roman"/>
          <w:spacing w:val="4"/>
          <w:sz w:val="22"/>
          <w:szCs w:val="22"/>
          <w:lang w:val="es-ES_tradnl" w:eastAsia="es-ES"/>
        </w:rPr>
        <w:t>, así como de las normas internas de la Institución es una práctica que no debe pasarse por alto, antes de plantear cualquier estrategia de control de factores de riesgo en el ambiente de trabajo</w:t>
      </w:r>
      <w:r w:rsidR="00B45C32" w:rsidRPr="007E2B9D">
        <w:rPr>
          <w:rFonts w:eastAsia="Times New Roman"/>
          <w:spacing w:val="4"/>
          <w:sz w:val="22"/>
          <w:szCs w:val="22"/>
          <w:lang w:val="es-ES_tradnl" w:eastAsia="es-ES"/>
        </w:rPr>
        <w:t xml:space="preserve">. </w:t>
      </w:r>
    </w:p>
    <w:p w14:paraId="3D5FBC25" w14:textId="77777777" w:rsidR="007F5602" w:rsidRPr="007E2B9D" w:rsidRDefault="007F5602" w:rsidP="00F9737E">
      <w:pPr>
        <w:pStyle w:val="Default"/>
        <w:jc w:val="both"/>
        <w:rPr>
          <w:sz w:val="22"/>
          <w:szCs w:val="22"/>
          <w:lang w:val="es-ES_tradnl"/>
        </w:rPr>
      </w:pPr>
    </w:p>
    <w:p w14:paraId="1CC1AC30" w14:textId="77777777" w:rsidR="00E66B28" w:rsidRPr="007E2B9D" w:rsidRDefault="00E66B28" w:rsidP="00F9737E">
      <w:pPr>
        <w:pStyle w:val="Ttulo1"/>
        <w:jc w:val="left"/>
      </w:pPr>
      <w:bookmarkStart w:id="19" w:name="_Toc167719458"/>
      <w:r w:rsidRPr="007E2B9D">
        <w:t>MARCO CONCEPTUAL</w:t>
      </w:r>
      <w:bookmarkEnd w:id="19"/>
      <w:r w:rsidRPr="007E2B9D">
        <w:t xml:space="preserve"> </w:t>
      </w:r>
    </w:p>
    <w:p w14:paraId="4BCEC5D7" w14:textId="44480284" w:rsidR="00E66B28" w:rsidRPr="007E2B9D" w:rsidRDefault="00E66B28" w:rsidP="00F9737E">
      <w:pPr>
        <w:pStyle w:val="Default"/>
        <w:numPr>
          <w:ilvl w:val="1"/>
          <w:numId w:val="46"/>
        </w:numPr>
        <w:jc w:val="both"/>
        <w:rPr>
          <w:b/>
          <w:sz w:val="22"/>
          <w:szCs w:val="22"/>
        </w:rPr>
      </w:pPr>
      <w:bookmarkStart w:id="20" w:name="_Toc167719459"/>
      <w:r w:rsidRPr="007E2B9D">
        <w:rPr>
          <w:rStyle w:val="Ttulo2Car"/>
        </w:rPr>
        <w:lastRenderedPageBreak/>
        <w:t>DESCRIPCIÓN Y CARACTERÍSTICAS DEL RIESGO</w:t>
      </w:r>
      <w:bookmarkEnd w:id="20"/>
    </w:p>
    <w:p w14:paraId="5688A438" w14:textId="77777777" w:rsidR="00E66B28" w:rsidRPr="007E2B9D" w:rsidRDefault="00E66B28" w:rsidP="00F9737E">
      <w:pPr>
        <w:pStyle w:val="Default"/>
        <w:jc w:val="both"/>
        <w:rPr>
          <w:sz w:val="22"/>
          <w:szCs w:val="22"/>
        </w:rPr>
      </w:pPr>
    </w:p>
    <w:p w14:paraId="5310CD63" w14:textId="27130C5B" w:rsidR="00E66B28" w:rsidRPr="007E2B9D" w:rsidRDefault="00E66B28" w:rsidP="00F9737E">
      <w:pPr>
        <w:pStyle w:val="Default"/>
        <w:numPr>
          <w:ilvl w:val="2"/>
          <w:numId w:val="46"/>
        </w:numPr>
        <w:ind w:left="0" w:firstLine="360"/>
        <w:jc w:val="both"/>
        <w:rPr>
          <w:sz w:val="22"/>
          <w:szCs w:val="22"/>
        </w:rPr>
      </w:pPr>
      <w:r w:rsidRPr="007E2B9D">
        <w:rPr>
          <w:rStyle w:val="Titulo3Car"/>
          <w:rFonts w:eastAsia="Calibri"/>
          <w:szCs w:val="22"/>
        </w:rPr>
        <w:t xml:space="preserve"> </w:t>
      </w:r>
      <w:bookmarkStart w:id="21" w:name="_Toc167719460"/>
      <w:r w:rsidRPr="007E2B9D">
        <w:rPr>
          <w:rStyle w:val="Titulo3Car"/>
          <w:rFonts w:eastAsia="Calibri"/>
          <w:szCs w:val="22"/>
        </w:rPr>
        <w:t>Carga Física:</w:t>
      </w:r>
      <w:bookmarkEnd w:id="21"/>
      <w:r w:rsidRPr="007E2B9D">
        <w:rPr>
          <w:sz w:val="22"/>
          <w:szCs w:val="22"/>
        </w:rPr>
        <w:t xml:space="preserve"> Considerada como el conjunto de requerimientos físicos a los que se ve sometida una persona para realizar una tarea. Se considera como riesgo cuando las capacidades del individuo son superadas y se definen como requerimientos de postura, movimientos y fuerza y se subdivide en carga física estática y dinámica. Se define el trabajo estático como aquel en el que la contracción muscular es continua y mantenida; por el </w:t>
      </w:r>
      <w:r w:rsidR="0018407F" w:rsidRPr="007E2B9D">
        <w:rPr>
          <w:sz w:val="22"/>
          <w:szCs w:val="22"/>
        </w:rPr>
        <w:t>contrario,</w:t>
      </w:r>
      <w:r w:rsidRPr="007E2B9D">
        <w:rPr>
          <w:sz w:val="22"/>
          <w:szCs w:val="22"/>
        </w:rPr>
        <w:t xml:space="preserve"> en el trabajo dinámico, se suceden contracciones y relajaciones de corta duración.</w:t>
      </w:r>
    </w:p>
    <w:p w14:paraId="46A42F06" w14:textId="77777777" w:rsidR="00E66B28" w:rsidRPr="007E2B9D" w:rsidRDefault="00E66B28" w:rsidP="00F9737E">
      <w:pPr>
        <w:pStyle w:val="Default"/>
        <w:jc w:val="both"/>
        <w:rPr>
          <w:sz w:val="22"/>
          <w:szCs w:val="22"/>
        </w:rPr>
      </w:pPr>
    </w:p>
    <w:p w14:paraId="23ACCDC7" w14:textId="4D7D0515" w:rsidR="00E66B28" w:rsidRPr="007E2B9D" w:rsidRDefault="00E66B28" w:rsidP="759F9533">
      <w:pPr>
        <w:pStyle w:val="Default"/>
        <w:jc w:val="both"/>
        <w:rPr>
          <w:sz w:val="22"/>
          <w:szCs w:val="22"/>
          <w:lang w:val="es-ES"/>
        </w:rPr>
      </w:pPr>
      <w:r w:rsidRPr="007E2B9D">
        <w:rPr>
          <w:sz w:val="22"/>
          <w:szCs w:val="22"/>
          <w:lang w:val="es-ES"/>
        </w:rPr>
        <w:t xml:space="preserve">En cuanto al trabajo muscular, se considera que toda labor requiere que el trabajador tenga cierto consumo de energía, a mayor esfuerzo mayor consumo energético. La realización de cualquier trabajo muscular implica la activación de una serie de estructuras corporales que son </w:t>
      </w:r>
      <w:r w:rsidR="0018407F" w:rsidRPr="007E2B9D">
        <w:rPr>
          <w:sz w:val="22"/>
          <w:szCs w:val="22"/>
          <w:lang w:val="es-ES"/>
        </w:rPr>
        <w:t>las generadoras</w:t>
      </w:r>
      <w:r w:rsidRPr="007E2B9D">
        <w:rPr>
          <w:sz w:val="22"/>
          <w:szCs w:val="22"/>
          <w:lang w:val="es-ES"/>
        </w:rPr>
        <w:t xml:space="preserve"> de la fuerza necesaria y dependiendo del tipo de contracción que se da en el músculo el trabajo muscular se puede considerar dinámico o estático, cuya diferencia está dada por los tipos de irrigación sanguínea muscular durante cada </w:t>
      </w:r>
      <w:r w:rsidR="00F9737E" w:rsidRPr="007E2B9D">
        <w:rPr>
          <w:sz w:val="22"/>
          <w:szCs w:val="22"/>
          <w:lang w:val="es-ES"/>
        </w:rPr>
        <w:t>uno</w:t>
      </w:r>
      <w:r w:rsidRPr="007E2B9D">
        <w:rPr>
          <w:sz w:val="22"/>
          <w:szCs w:val="22"/>
          <w:lang w:val="es-ES"/>
        </w:rPr>
        <w:t xml:space="preserve"> de estos tipos de trabajo. </w:t>
      </w:r>
    </w:p>
    <w:p w14:paraId="375F018B" w14:textId="77777777" w:rsidR="008010D7" w:rsidRPr="007E2B9D" w:rsidRDefault="008010D7" w:rsidP="00F9737E">
      <w:pPr>
        <w:pStyle w:val="Default"/>
        <w:jc w:val="both"/>
        <w:rPr>
          <w:sz w:val="22"/>
          <w:szCs w:val="22"/>
        </w:rPr>
      </w:pPr>
    </w:p>
    <w:p w14:paraId="52CAF874" w14:textId="67A829C4" w:rsidR="00E66B28" w:rsidRPr="007E2B9D" w:rsidRDefault="00E66B28" w:rsidP="00F9737E">
      <w:pPr>
        <w:pStyle w:val="Default"/>
        <w:numPr>
          <w:ilvl w:val="2"/>
          <w:numId w:val="46"/>
        </w:numPr>
        <w:ind w:left="0" w:firstLine="360"/>
        <w:jc w:val="both"/>
        <w:rPr>
          <w:sz w:val="22"/>
          <w:szCs w:val="22"/>
        </w:rPr>
      </w:pPr>
      <w:bookmarkStart w:id="22" w:name="_Toc167719461"/>
      <w:r w:rsidRPr="007E2B9D">
        <w:rPr>
          <w:rStyle w:val="Titulo3Car"/>
          <w:rFonts w:eastAsia="Calibri"/>
          <w:szCs w:val="22"/>
        </w:rPr>
        <w:t>Postura:</w:t>
      </w:r>
      <w:bookmarkEnd w:id="22"/>
      <w:r w:rsidRPr="007E2B9D">
        <w:rPr>
          <w:sz w:val="22"/>
          <w:szCs w:val="22"/>
        </w:rPr>
        <w:t xml:space="preserve"> Definida como la posición de uno o varios segmentos corporales y que puede ser mantenida por algún tiempo más o menos prolongado, con posibilidad de restablecerse en el tiempo. La postura adoptada por una persona en el trabajo está dada por la ubicación del tronco, la cabeza y las extremidades. </w:t>
      </w:r>
    </w:p>
    <w:p w14:paraId="4FAA5481" w14:textId="77777777" w:rsidR="00E66B28" w:rsidRPr="007E2B9D" w:rsidRDefault="00E66B28" w:rsidP="00F9737E">
      <w:pPr>
        <w:pStyle w:val="Default"/>
        <w:jc w:val="both"/>
        <w:rPr>
          <w:sz w:val="22"/>
          <w:szCs w:val="22"/>
        </w:rPr>
      </w:pPr>
    </w:p>
    <w:p w14:paraId="5478B4F3" w14:textId="77777777" w:rsidR="00E66B28" w:rsidRPr="007E2B9D" w:rsidRDefault="00E66B28" w:rsidP="759F9533">
      <w:pPr>
        <w:pStyle w:val="Default"/>
        <w:jc w:val="both"/>
        <w:rPr>
          <w:sz w:val="22"/>
          <w:szCs w:val="22"/>
          <w:lang w:val="es-ES"/>
        </w:rPr>
      </w:pPr>
      <w:r w:rsidRPr="007E2B9D">
        <w:rPr>
          <w:sz w:val="22"/>
          <w:szCs w:val="22"/>
          <w:lang w:val="es-ES"/>
        </w:rPr>
        <w:t>Durante las diferentes posturas tomadas ya sea de pie, sentados o acostados, los músculos deben ejercer ciertas fuerzas para equilibrar la postura o controlar los movimientos; incluso durante una posición relajada cuando la contracción muscular tiende a cero, los tendones y las articulaciones pueden estar sometidos a carga y hasta llegar a presentar fatiga, es por esto que aunque un trabajo parezca tener una carga aparentemente baja con el tiempo puede llegar a ser extenuante (Ministerio de Protección Social, 2006).</w:t>
      </w:r>
    </w:p>
    <w:p w14:paraId="35C2B12F" w14:textId="77777777" w:rsidR="00E66B28" w:rsidRPr="007E2B9D" w:rsidRDefault="00E66B28" w:rsidP="00F9737E">
      <w:pPr>
        <w:pStyle w:val="Default"/>
        <w:jc w:val="both"/>
        <w:rPr>
          <w:sz w:val="22"/>
          <w:szCs w:val="22"/>
        </w:rPr>
      </w:pPr>
    </w:p>
    <w:p w14:paraId="091428ED" w14:textId="11A4C763" w:rsidR="00E66B28" w:rsidRPr="007E2B9D" w:rsidRDefault="00E66B28" w:rsidP="759F9533">
      <w:pPr>
        <w:pStyle w:val="Default"/>
        <w:jc w:val="both"/>
        <w:rPr>
          <w:sz w:val="22"/>
          <w:szCs w:val="22"/>
          <w:lang w:val="es-ES"/>
        </w:rPr>
      </w:pPr>
      <w:r w:rsidRPr="007E2B9D">
        <w:rPr>
          <w:sz w:val="22"/>
          <w:szCs w:val="22"/>
          <w:lang w:val="es-ES"/>
        </w:rPr>
        <w:t xml:space="preserve">Existen diferentes tipos de posturas como la postura prolongada, postura forzada o también llamada por fuera de los ángulos de confort y la postura </w:t>
      </w:r>
      <w:r w:rsidR="00F9737E" w:rsidRPr="007E2B9D">
        <w:rPr>
          <w:sz w:val="22"/>
          <w:szCs w:val="22"/>
          <w:lang w:val="es-ES"/>
        </w:rPr>
        <w:t>anti gravitacional</w:t>
      </w:r>
      <w:r w:rsidRPr="007E2B9D">
        <w:rPr>
          <w:sz w:val="22"/>
          <w:szCs w:val="22"/>
          <w:lang w:val="es-ES"/>
        </w:rPr>
        <w:t xml:space="preserve">. De estas posturas existen algunas de especial interés por ser consideradas generadoras de alteraciones osteomusculares principalmente en la región lumbar, como las prolongadas en sedente, debido a que la región lumbar es sometida a esfuerzos mecánicos mayores que los generados durante la bipedestación, pero además de las alteraciones osteomusculares se pueden originar problemas de tipo circulatorio por la dificultad para un adecuado retorno venoso favoreciendo patologías en miembros inferiores . Las posturas adoptadas por los servidores judiciales además están sujetas por las condiciones del puesto de trabajo, es por esto </w:t>
      </w:r>
      <w:r w:rsidR="00F9737E" w:rsidRPr="007E2B9D">
        <w:rPr>
          <w:sz w:val="22"/>
          <w:szCs w:val="22"/>
          <w:lang w:val="es-ES"/>
        </w:rPr>
        <w:t>por lo que</w:t>
      </w:r>
      <w:r w:rsidRPr="007E2B9D">
        <w:rPr>
          <w:sz w:val="22"/>
          <w:szCs w:val="22"/>
          <w:lang w:val="es-ES"/>
        </w:rPr>
        <w:t xml:space="preserve"> al realizar un análisis de postura se debe tener en cuenta el entorno en el que el trabajador se desenvuelve, los alcances, las cargas que hay que manejar y las herramientas que se manipulan ya que ellas pueden determinar ciertas posturas; además de estos factores hay que tener en cuenta características como la edad y el género. </w:t>
      </w:r>
    </w:p>
    <w:p w14:paraId="6572BF32" w14:textId="77777777" w:rsidR="00E66B28" w:rsidRPr="007E2B9D" w:rsidRDefault="00E66B28" w:rsidP="00F9737E">
      <w:pPr>
        <w:pStyle w:val="Default"/>
        <w:jc w:val="both"/>
        <w:rPr>
          <w:sz w:val="22"/>
          <w:szCs w:val="22"/>
        </w:rPr>
      </w:pPr>
      <w:r w:rsidRPr="007E2B9D">
        <w:rPr>
          <w:sz w:val="22"/>
          <w:szCs w:val="22"/>
        </w:rPr>
        <w:t xml:space="preserve">La postura prolongada se refiere a la posición mantenida por periodos más o menos largos, es decir, de aproximadamente el 75% de la jornada, independientemente de si esta es adecuada o no. Se considera que puede llegar a ser inadecuada ya que el esfuerzo muscular es continuo, y no permite alternancia entre los diferentes grupos musculares, lo que puede generar fatiga. </w:t>
      </w:r>
    </w:p>
    <w:p w14:paraId="7E1DDCB8" w14:textId="77777777" w:rsidR="00E66B28" w:rsidRPr="007E2B9D" w:rsidRDefault="00E66B28" w:rsidP="00F9737E">
      <w:pPr>
        <w:pStyle w:val="Default"/>
        <w:jc w:val="both"/>
        <w:rPr>
          <w:sz w:val="22"/>
          <w:szCs w:val="22"/>
        </w:rPr>
      </w:pPr>
    </w:p>
    <w:p w14:paraId="5AA96CD6" w14:textId="77777777" w:rsidR="00E66B28" w:rsidRPr="007E2B9D" w:rsidRDefault="00E66B28" w:rsidP="759F9533">
      <w:pPr>
        <w:pStyle w:val="Default"/>
        <w:jc w:val="both"/>
        <w:rPr>
          <w:sz w:val="22"/>
          <w:szCs w:val="22"/>
          <w:lang w:val="es-ES"/>
        </w:rPr>
      </w:pPr>
      <w:r w:rsidRPr="007E2B9D">
        <w:rPr>
          <w:sz w:val="22"/>
          <w:szCs w:val="22"/>
          <w:lang w:val="es-ES"/>
        </w:rPr>
        <w:lastRenderedPageBreak/>
        <w:t>Una postura forzada hace referencia a la que debe ser mantenida por el individuo y está por fuera de estos ángulos de confort. Estos ángulos están dados por la posición de la articulación en la cual hay una mayor eficiencia con un mínimo esfuerzo. Esta posición puede ser favorecida ya sea por el diseño del puesto de trabajo, por la organización de los elementos necesarios para el trabajo, por la tarea, o por hábitos posturales inadecuados, produciendo un mayor esfuerzo muscular para su mantenimiento. Además, se deben realizar ajustes posturales y utilizar estructuras secundarias que generan una mayor carga física estática aumentando así el consumo energético.</w:t>
      </w:r>
    </w:p>
    <w:p w14:paraId="30C14075" w14:textId="77777777" w:rsidR="00E66B28" w:rsidRPr="007E2B9D" w:rsidRDefault="00E66B28" w:rsidP="00F9737E">
      <w:pPr>
        <w:pStyle w:val="Default"/>
        <w:jc w:val="both"/>
        <w:rPr>
          <w:sz w:val="22"/>
          <w:szCs w:val="22"/>
        </w:rPr>
      </w:pP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252"/>
      </w:tblGrid>
      <w:tr w:rsidR="00E66B28" w:rsidRPr="007E2B9D" w14:paraId="13A66CD5" w14:textId="77777777" w:rsidTr="00500220">
        <w:trPr>
          <w:trHeight w:val="93"/>
          <w:jc w:val="center"/>
        </w:trPr>
        <w:tc>
          <w:tcPr>
            <w:tcW w:w="2410" w:type="dxa"/>
            <w:vAlign w:val="center"/>
          </w:tcPr>
          <w:p w14:paraId="00D2A5DE" w14:textId="77777777" w:rsidR="00E66B28" w:rsidRPr="007E2B9D" w:rsidRDefault="00E66B28" w:rsidP="00F9737E">
            <w:pPr>
              <w:jc w:val="center"/>
              <w:rPr>
                <w:rFonts w:ascii="Arial" w:hAnsi="Arial" w:cs="Arial"/>
                <w:b/>
                <w:color w:val="000000" w:themeColor="text1"/>
                <w:sz w:val="22"/>
                <w:szCs w:val="22"/>
              </w:rPr>
            </w:pPr>
            <w:r w:rsidRPr="007E2B9D">
              <w:rPr>
                <w:rFonts w:ascii="Arial" w:hAnsi="Arial" w:cs="Arial"/>
                <w:b/>
                <w:bCs/>
                <w:color w:val="000000" w:themeColor="text1"/>
                <w:sz w:val="22"/>
                <w:szCs w:val="22"/>
              </w:rPr>
              <w:t>SEGMENTO</w:t>
            </w:r>
          </w:p>
        </w:tc>
        <w:tc>
          <w:tcPr>
            <w:tcW w:w="5252" w:type="dxa"/>
            <w:vAlign w:val="center"/>
          </w:tcPr>
          <w:p w14:paraId="2C31F590" w14:textId="77777777" w:rsidR="00E66B28" w:rsidRPr="007E2B9D" w:rsidRDefault="00E66B28" w:rsidP="00F9737E">
            <w:pPr>
              <w:jc w:val="center"/>
              <w:rPr>
                <w:rFonts w:ascii="Arial" w:hAnsi="Arial" w:cs="Arial"/>
                <w:b/>
                <w:color w:val="000000" w:themeColor="text1"/>
                <w:sz w:val="22"/>
                <w:szCs w:val="22"/>
              </w:rPr>
            </w:pPr>
            <w:r w:rsidRPr="007E2B9D">
              <w:rPr>
                <w:rFonts w:ascii="Arial" w:hAnsi="Arial" w:cs="Arial"/>
                <w:b/>
                <w:bCs/>
                <w:color w:val="000000" w:themeColor="text1"/>
                <w:sz w:val="22"/>
                <w:szCs w:val="22"/>
              </w:rPr>
              <w:t>ÁNGULOS DE CONFORT</w:t>
            </w:r>
          </w:p>
        </w:tc>
      </w:tr>
      <w:tr w:rsidR="00E66B28" w:rsidRPr="007E2B9D" w14:paraId="6963A754" w14:textId="77777777" w:rsidTr="00500220">
        <w:trPr>
          <w:trHeight w:val="208"/>
          <w:jc w:val="center"/>
        </w:trPr>
        <w:tc>
          <w:tcPr>
            <w:tcW w:w="2410" w:type="dxa"/>
            <w:vAlign w:val="center"/>
          </w:tcPr>
          <w:p w14:paraId="72A9EC59"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Columna cervical</w:t>
            </w:r>
          </w:p>
        </w:tc>
        <w:tc>
          <w:tcPr>
            <w:tcW w:w="5252" w:type="dxa"/>
            <w:vAlign w:val="center"/>
          </w:tcPr>
          <w:p w14:paraId="7BDD0708" w14:textId="71A3CAD1"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 xml:space="preserve">Neutro a 15° de flexión sin rotaciones </w:t>
            </w:r>
            <w:r w:rsidR="00F56FEA" w:rsidRPr="007E2B9D">
              <w:rPr>
                <w:rFonts w:ascii="Arial" w:hAnsi="Arial" w:cs="Arial"/>
                <w:color w:val="000000" w:themeColor="text1"/>
                <w:sz w:val="22"/>
                <w:szCs w:val="22"/>
              </w:rPr>
              <w:t>o</w:t>
            </w:r>
            <w:r w:rsidRPr="007E2B9D">
              <w:rPr>
                <w:rFonts w:ascii="Arial" w:hAnsi="Arial" w:cs="Arial"/>
                <w:color w:val="000000" w:themeColor="text1"/>
                <w:sz w:val="22"/>
                <w:szCs w:val="22"/>
              </w:rPr>
              <w:t xml:space="preserve"> desviaciones de la línea media de la columna</w:t>
            </w:r>
          </w:p>
        </w:tc>
      </w:tr>
      <w:tr w:rsidR="00E66B28" w:rsidRPr="007E2B9D" w14:paraId="5660FE65" w14:textId="77777777" w:rsidTr="00500220">
        <w:trPr>
          <w:trHeight w:val="208"/>
          <w:jc w:val="center"/>
        </w:trPr>
        <w:tc>
          <w:tcPr>
            <w:tcW w:w="2410" w:type="dxa"/>
            <w:vAlign w:val="center"/>
          </w:tcPr>
          <w:p w14:paraId="2F17313C" w14:textId="0D6B4B80"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 xml:space="preserve">Columna </w:t>
            </w:r>
            <w:r w:rsidR="00F9737E" w:rsidRPr="007E2B9D">
              <w:rPr>
                <w:rFonts w:ascii="Arial" w:hAnsi="Arial" w:cs="Arial"/>
                <w:color w:val="000000" w:themeColor="text1"/>
                <w:sz w:val="22"/>
                <w:szCs w:val="22"/>
              </w:rPr>
              <w:t>dorsolumbar</w:t>
            </w:r>
          </w:p>
        </w:tc>
        <w:tc>
          <w:tcPr>
            <w:tcW w:w="5252" w:type="dxa"/>
            <w:vAlign w:val="center"/>
          </w:tcPr>
          <w:p w14:paraId="27C89DF8"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Máximo 20° de flexión, inclinación y/o extensión, sin rotaciones de tronco</w:t>
            </w:r>
          </w:p>
        </w:tc>
      </w:tr>
      <w:tr w:rsidR="00E66B28" w:rsidRPr="007E2B9D" w14:paraId="35556CEF" w14:textId="77777777" w:rsidTr="00500220">
        <w:trPr>
          <w:trHeight w:val="399"/>
          <w:jc w:val="center"/>
        </w:trPr>
        <w:tc>
          <w:tcPr>
            <w:tcW w:w="2410" w:type="dxa"/>
            <w:vAlign w:val="center"/>
          </w:tcPr>
          <w:p w14:paraId="620C5795"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Hombro</w:t>
            </w:r>
          </w:p>
        </w:tc>
        <w:tc>
          <w:tcPr>
            <w:tcW w:w="5252" w:type="dxa"/>
            <w:vAlign w:val="center"/>
          </w:tcPr>
          <w:p w14:paraId="0E88E8BE"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Entre 0° y 45° de abducción y/o flexión</w:t>
            </w:r>
          </w:p>
        </w:tc>
      </w:tr>
      <w:tr w:rsidR="00E66B28" w:rsidRPr="007E2B9D" w14:paraId="5C40DD9F" w14:textId="77777777" w:rsidTr="00500220">
        <w:trPr>
          <w:trHeight w:val="405"/>
          <w:jc w:val="center"/>
        </w:trPr>
        <w:tc>
          <w:tcPr>
            <w:tcW w:w="2410" w:type="dxa"/>
            <w:vAlign w:val="center"/>
          </w:tcPr>
          <w:p w14:paraId="2940D13C"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Codo</w:t>
            </w:r>
          </w:p>
        </w:tc>
        <w:tc>
          <w:tcPr>
            <w:tcW w:w="5252" w:type="dxa"/>
            <w:vAlign w:val="center"/>
          </w:tcPr>
          <w:p w14:paraId="36A7BE6B"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Entre 90° y 110° de flexión</w:t>
            </w:r>
          </w:p>
        </w:tc>
      </w:tr>
      <w:tr w:rsidR="00E66B28" w:rsidRPr="007E2B9D" w14:paraId="47239925" w14:textId="77777777" w:rsidTr="00500220">
        <w:trPr>
          <w:trHeight w:val="93"/>
          <w:jc w:val="center"/>
        </w:trPr>
        <w:tc>
          <w:tcPr>
            <w:tcW w:w="2410" w:type="dxa"/>
            <w:vAlign w:val="center"/>
          </w:tcPr>
          <w:p w14:paraId="3F82F2EE"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Muñeca</w:t>
            </w:r>
          </w:p>
        </w:tc>
        <w:tc>
          <w:tcPr>
            <w:tcW w:w="5252" w:type="dxa"/>
            <w:vAlign w:val="center"/>
          </w:tcPr>
          <w:p w14:paraId="1DAE69F5"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De neutro a 15° de dorsiflexión, sin desviaciones laterales.</w:t>
            </w:r>
          </w:p>
        </w:tc>
      </w:tr>
      <w:tr w:rsidR="00E66B28" w:rsidRPr="007E2B9D" w14:paraId="31CC8B29" w14:textId="77777777" w:rsidTr="00500220">
        <w:trPr>
          <w:trHeight w:val="333"/>
          <w:jc w:val="center"/>
        </w:trPr>
        <w:tc>
          <w:tcPr>
            <w:tcW w:w="2410" w:type="dxa"/>
            <w:vAlign w:val="center"/>
          </w:tcPr>
          <w:p w14:paraId="3BB702AC"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Caderas (sedente)</w:t>
            </w:r>
          </w:p>
        </w:tc>
        <w:tc>
          <w:tcPr>
            <w:tcW w:w="5252" w:type="dxa"/>
            <w:vAlign w:val="center"/>
          </w:tcPr>
          <w:p w14:paraId="76EE5F57"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Entre 80° y 110° de flexión.</w:t>
            </w:r>
          </w:p>
        </w:tc>
      </w:tr>
      <w:tr w:rsidR="00E66B28" w:rsidRPr="007E2B9D" w14:paraId="05823914" w14:textId="77777777" w:rsidTr="00500220">
        <w:trPr>
          <w:trHeight w:val="350"/>
          <w:jc w:val="center"/>
        </w:trPr>
        <w:tc>
          <w:tcPr>
            <w:tcW w:w="2410" w:type="dxa"/>
            <w:vAlign w:val="center"/>
          </w:tcPr>
          <w:p w14:paraId="0F0375CB"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Rodillas</w:t>
            </w:r>
          </w:p>
        </w:tc>
        <w:tc>
          <w:tcPr>
            <w:tcW w:w="5252" w:type="dxa"/>
            <w:vAlign w:val="center"/>
          </w:tcPr>
          <w:p w14:paraId="12CAB4AE"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Flexión de 90°</w:t>
            </w:r>
          </w:p>
        </w:tc>
      </w:tr>
      <w:tr w:rsidR="00E66B28" w:rsidRPr="007E2B9D" w14:paraId="0B5DB80C" w14:textId="77777777" w:rsidTr="00500220">
        <w:trPr>
          <w:trHeight w:val="329"/>
          <w:jc w:val="center"/>
        </w:trPr>
        <w:tc>
          <w:tcPr>
            <w:tcW w:w="2410" w:type="dxa"/>
            <w:vAlign w:val="center"/>
          </w:tcPr>
          <w:p w14:paraId="6FD45AC7"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Pie</w:t>
            </w:r>
          </w:p>
        </w:tc>
        <w:tc>
          <w:tcPr>
            <w:tcW w:w="5252" w:type="dxa"/>
            <w:vAlign w:val="center"/>
          </w:tcPr>
          <w:p w14:paraId="40AB6C12" w14:textId="77777777" w:rsidR="00E66B28" w:rsidRPr="007E2B9D" w:rsidRDefault="00E66B28" w:rsidP="00F9737E">
            <w:pPr>
              <w:jc w:val="both"/>
              <w:rPr>
                <w:rFonts w:ascii="Arial" w:hAnsi="Arial" w:cs="Arial"/>
                <w:color w:val="000000" w:themeColor="text1"/>
                <w:sz w:val="22"/>
                <w:szCs w:val="22"/>
              </w:rPr>
            </w:pPr>
            <w:r w:rsidRPr="007E2B9D">
              <w:rPr>
                <w:rFonts w:ascii="Arial" w:hAnsi="Arial" w:cs="Arial"/>
                <w:color w:val="000000" w:themeColor="text1"/>
                <w:sz w:val="22"/>
                <w:szCs w:val="22"/>
              </w:rPr>
              <w:t xml:space="preserve">De neutro a dorsiflexión o </w:t>
            </w:r>
            <w:proofErr w:type="spellStart"/>
            <w:r w:rsidRPr="007E2B9D">
              <w:rPr>
                <w:rFonts w:ascii="Arial" w:hAnsi="Arial" w:cs="Arial"/>
                <w:color w:val="000000" w:themeColor="text1"/>
                <w:sz w:val="22"/>
                <w:szCs w:val="22"/>
              </w:rPr>
              <w:t>plantiflexión</w:t>
            </w:r>
            <w:proofErr w:type="spellEnd"/>
            <w:r w:rsidRPr="007E2B9D">
              <w:rPr>
                <w:rFonts w:ascii="Arial" w:hAnsi="Arial" w:cs="Arial"/>
                <w:color w:val="000000" w:themeColor="text1"/>
                <w:sz w:val="22"/>
                <w:szCs w:val="22"/>
              </w:rPr>
              <w:t>.</w:t>
            </w:r>
          </w:p>
        </w:tc>
      </w:tr>
    </w:tbl>
    <w:p w14:paraId="256A5F1B" w14:textId="77777777" w:rsidR="00E66B28" w:rsidRPr="007E2B9D" w:rsidRDefault="00E66B28" w:rsidP="00F9737E">
      <w:pPr>
        <w:pStyle w:val="Default"/>
        <w:jc w:val="both"/>
        <w:rPr>
          <w:sz w:val="22"/>
          <w:szCs w:val="22"/>
        </w:rPr>
      </w:pPr>
    </w:p>
    <w:p w14:paraId="7CCF51DE" w14:textId="71F24A17" w:rsidR="00E66B28" w:rsidRPr="007E2B9D" w:rsidRDefault="00E66B28" w:rsidP="00F9737E">
      <w:pPr>
        <w:pStyle w:val="Default"/>
        <w:jc w:val="both"/>
        <w:rPr>
          <w:sz w:val="22"/>
          <w:szCs w:val="22"/>
        </w:rPr>
      </w:pPr>
      <w:r w:rsidRPr="007E2B9D">
        <w:rPr>
          <w:sz w:val="22"/>
          <w:szCs w:val="22"/>
        </w:rPr>
        <w:t xml:space="preserve">Las posturas </w:t>
      </w:r>
      <w:r w:rsidR="00F9737E" w:rsidRPr="007E2B9D">
        <w:rPr>
          <w:sz w:val="22"/>
          <w:szCs w:val="22"/>
        </w:rPr>
        <w:t>anti gravitacionales</w:t>
      </w:r>
      <w:r w:rsidRPr="007E2B9D">
        <w:rPr>
          <w:sz w:val="22"/>
          <w:szCs w:val="22"/>
        </w:rPr>
        <w:t xml:space="preserve"> son las que se dan cuando el tronco o las extremidades se encuentran en contra de la gravedad, lo cual aumenta la carga física ya que requiere mayor actividad a nivel osteomuscular para vencer la gravedad. </w:t>
      </w:r>
    </w:p>
    <w:p w14:paraId="3884A14B" w14:textId="77777777" w:rsidR="00E66B28" w:rsidRPr="007E2B9D" w:rsidRDefault="00E66B28" w:rsidP="00F9737E">
      <w:pPr>
        <w:pStyle w:val="Default"/>
        <w:jc w:val="both"/>
        <w:rPr>
          <w:sz w:val="22"/>
          <w:szCs w:val="22"/>
        </w:rPr>
      </w:pPr>
    </w:p>
    <w:p w14:paraId="532C8699" w14:textId="4B6FEB88" w:rsidR="00E66B28" w:rsidRPr="007E2B9D" w:rsidRDefault="00E66B28" w:rsidP="00F56FEA">
      <w:pPr>
        <w:pStyle w:val="Default"/>
        <w:numPr>
          <w:ilvl w:val="2"/>
          <w:numId w:val="46"/>
        </w:numPr>
        <w:ind w:left="0" w:firstLine="360"/>
        <w:jc w:val="both"/>
        <w:rPr>
          <w:sz w:val="22"/>
          <w:szCs w:val="22"/>
        </w:rPr>
      </w:pPr>
      <w:bookmarkStart w:id="23" w:name="_Toc167719462"/>
      <w:r w:rsidRPr="007E2B9D">
        <w:rPr>
          <w:rStyle w:val="Titulo3Car"/>
          <w:rFonts w:eastAsia="Calibri"/>
          <w:szCs w:val="22"/>
        </w:rPr>
        <w:t>Ambiente:</w:t>
      </w:r>
      <w:bookmarkEnd w:id="23"/>
      <w:r w:rsidRPr="007E2B9D">
        <w:rPr>
          <w:sz w:val="22"/>
          <w:szCs w:val="22"/>
        </w:rPr>
        <w:t xml:space="preserve"> los factores de carga que componen el ambiente físico son ambiente térmico, ruido, iluminación y vibraciones. El criterio de evaluación es cómo lo experimenta el trabajador y el analista. Por lo general se debe crear un entorno de condiciones ambientales de confort para la elaboración de la tarea.  </w:t>
      </w:r>
    </w:p>
    <w:p w14:paraId="6E3478F1" w14:textId="77777777" w:rsidR="0001440B" w:rsidRPr="007E2B9D" w:rsidRDefault="0001440B" w:rsidP="00F9737E">
      <w:pPr>
        <w:pStyle w:val="Default"/>
        <w:jc w:val="both"/>
        <w:rPr>
          <w:sz w:val="22"/>
          <w:szCs w:val="22"/>
        </w:rPr>
      </w:pPr>
    </w:p>
    <w:p w14:paraId="6E109BD3" w14:textId="3440F71A" w:rsidR="00E66B28" w:rsidRPr="007E2B9D" w:rsidRDefault="00E66B28" w:rsidP="00F56FEA">
      <w:pPr>
        <w:pStyle w:val="Default"/>
        <w:numPr>
          <w:ilvl w:val="2"/>
          <w:numId w:val="46"/>
        </w:numPr>
        <w:ind w:left="0" w:firstLine="360"/>
        <w:jc w:val="both"/>
        <w:rPr>
          <w:sz w:val="22"/>
          <w:szCs w:val="22"/>
        </w:rPr>
      </w:pPr>
      <w:bookmarkStart w:id="24" w:name="_Toc167719463"/>
      <w:r w:rsidRPr="007E2B9D">
        <w:rPr>
          <w:rStyle w:val="Titulo3Car"/>
          <w:rFonts w:eastAsia="Calibri"/>
          <w:szCs w:val="22"/>
        </w:rPr>
        <w:t>Carga mental:</w:t>
      </w:r>
      <w:bookmarkEnd w:id="24"/>
      <w:r w:rsidRPr="007E2B9D">
        <w:rPr>
          <w:sz w:val="22"/>
          <w:szCs w:val="22"/>
        </w:rPr>
        <w:t xml:space="preserve"> hace referencia al nivel de exigencia de la tarea y es evaluada a partir de indicadores de complejidad, rapidez, atención y minuciosidad.</w:t>
      </w:r>
    </w:p>
    <w:p w14:paraId="0E36EB9C" w14:textId="77777777" w:rsidR="00E66B28" w:rsidRPr="007E2B9D" w:rsidRDefault="00E66B28" w:rsidP="00F9737E">
      <w:pPr>
        <w:pStyle w:val="Default"/>
        <w:jc w:val="both"/>
        <w:rPr>
          <w:sz w:val="22"/>
          <w:szCs w:val="22"/>
        </w:rPr>
      </w:pPr>
    </w:p>
    <w:p w14:paraId="6BF9802F" w14:textId="11D5A6E4" w:rsidR="00E66B28" w:rsidRPr="007E2B9D" w:rsidRDefault="00E66B28" w:rsidP="00F56FEA">
      <w:pPr>
        <w:pStyle w:val="Default"/>
        <w:numPr>
          <w:ilvl w:val="2"/>
          <w:numId w:val="46"/>
        </w:numPr>
        <w:ind w:left="0" w:firstLine="360"/>
        <w:jc w:val="both"/>
        <w:rPr>
          <w:sz w:val="22"/>
          <w:szCs w:val="22"/>
        </w:rPr>
      </w:pPr>
      <w:bookmarkStart w:id="25" w:name="_Toc167719464"/>
      <w:r w:rsidRPr="007E2B9D">
        <w:rPr>
          <w:rStyle w:val="Titulo3Car"/>
          <w:rFonts w:eastAsia="Calibri"/>
          <w:szCs w:val="22"/>
        </w:rPr>
        <w:t>Organización de trabajo:</w:t>
      </w:r>
      <w:bookmarkEnd w:id="25"/>
      <w:r w:rsidRPr="007E2B9D">
        <w:rPr>
          <w:sz w:val="22"/>
          <w:szCs w:val="22"/>
        </w:rPr>
        <w:t xml:space="preserve"> incluye la duración de la jornada de trabajo, el tipo de horario, el número de pausas en la jornada, si realiza horas extras y el ritmo de trabajo; ya que estos aspectos contribuyen a la fatiga del trabajador.</w:t>
      </w:r>
    </w:p>
    <w:p w14:paraId="5DB773F9" w14:textId="77777777" w:rsidR="00E66B28" w:rsidRPr="007E2B9D" w:rsidRDefault="00E66B28" w:rsidP="00F9737E">
      <w:pPr>
        <w:pStyle w:val="Default"/>
        <w:jc w:val="both"/>
        <w:rPr>
          <w:sz w:val="22"/>
          <w:szCs w:val="22"/>
        </w:rPr>
      </w:pPr>
    </w:p>
    <w:p w14:paraId="61E8FCAF" w14:textId="41BD682F" w:rsidR="00E66B28" w:rsidRPr="007E2B9D" w:rsidRDefault="00E66B28" w:rsidP="00F56FEA">
      <w:pPr>
        <w:pStyle w:val="Default"/>
        <w:numPr>
          <w:ilvl w:val="2"/>
          <w:numId w:val="46"/>
        </w:numPr>
        <w:ind w:left="0" w:firstLine="360"/>
        <w:jc w:val="both"/>
        <w:rPr>
          <w:sz w:val="22"/>
          <w:szCs w:val="22"/>
        </w:rPr>
      </w:pPr>
      <w:r w:rsidRPr="007E2B9D">
        <w:rPr>
          <w:b/>
          <w:sz w:val="22"/>
          <w:szCs w:val="22"/>
        </w:rPr>
        <w:t xml:space="preserve"> </w:t>
      </w:r>
      <w:bookmarkStart w:id="26" w:name="_Toc167719465"/>
      <w:r w:rsidRPr="007E2B9D">
        <w:rPr>
          <w:rStyle w:val="Titulo3Car"/>
          <w:rFonts w:eastAsia="Calibri"/>
          <w:szCs w:val="22"/>
        </w:rPr>
        <w:t>Condiciones del puesto de trabajo:</w:t>
      </w:r>
      <w:bookmarkEnd w:id="26"/>
      <w:r w:rsidRPr="007E2B9D">
        <w:rPr>
          <w:sz w:val="22"/>
          <w:szCs w:val="22"/>
        </w:rPr>
        <w:t xml:space="preserve"> hacen referencia a las condiciones de los elementos de trabajo que determinan el confort postural teniendo en cuenta espacios, alturas, alcances y herramientas los cuales contribuyen en la aparición de fatiga en el trabajador.</w:t>
      </w:r>
    </w:p>
    <w:p w14:paraId="2D61FCEE" w14:textId="77777777" w:rsidR="00E66B28" w:rsidRPr="007E2B9D" w:rsidRDefault="00E66B28" w:rsidP="00F56FEA">
      <w:pPr>
        <w:pStyle w:val="Ttulo2"/>
      </w:pPr>
      <w:bookmarkStart w:id="27" w:name="_Toc167719466"/>
      <w:r w:rsidRPr="007E2B9D">
        <w:t>5.2 EFECTO DE LA CARGA FÍSICA SOBRE LA SALUD</w:t>
      </w:r>
      <w:bookmarkEnd w:id="27"/>
      <w:r w:rsidRPr="007E2B9D">
        <w:t xml:space="preserve"> </w:t>
      </w:r>
    </w:p>
    <w:p w14:paraId="2796C1D5" w14:textId="06600345" w:rsidR="00E66B28" w:rsidRPr="007E2B9D" w:rsidRDefault="00E66B28" w:rsidP="00F9737E">
      <w:pPr>
        <w:pStyle w:val="Default"/>
        <w:jc w:val="both"/>
        <w:rPr>
          <w:sz w:val="22"/>
          <w:szCs w:val="22"/>
        </w:rPr>
      </w:pPr>
      <w:r w:rsidRPr="007E2B9D">
        <w:rPr>
          <w:sz w:val="22"/>
          <w:szCs w:val="22"/>
        </w:rPr>
        <w:t xml:space="preserve">Los riesgos asociados a los desórdenes osteomusculares en el trabajo han sido de difícil estudio y diagnóstico, pues su etiología es multifactorial y es importante considerarlos </w:t>
      </w:r>
      <w:r w:rsidRPr="007E2B9D">
        <w:rPr>
          <w:sz w:val="22"/>
          <w:szCs w:val="22"/>
        </w:rPr>
        <w:lastRenderedPageBreak/>
        <w:t>teniendo en cuenta que no son sólo de tipo laboral y que en general se consideran en cuatro grandes grupos de riesgo (ILO, 2013) OIT 2013.</w:t>
      </w:r>
    </w:p>
    <w:p w14:paraId="5D96E224" w14:textId="77777777" w:rsidR="00E66B28" w:rsidRPr="007E2B9D" w:rsidRDefault="00E66B28" w:rsidP="00F9737E">
      <w:pPr>
        <w:pStyle w:val="Default"/>
        <w:jc w:val="both"/>
        <w:rPr>
          <w:sz w:val="22"/>
          <w:szCs w:val="22"/>
        </w:rPr>
      </w:pPr>
    </w:p>
    <w:p w14:paraId="006E7026" w14:textId="77777777" w:rsidR="00E66B28" w:rsidRPr="007E2B9D" w:rsidRDefault="00E66B28" w:rsidP="00F9737E">
      <w:pPr>
        <w:pStyle w:val="Default"/>
        <w:jc w:val="both"/>
        <w:rPr>
          <w:sz w:val="22"/>
          <w:szCs w:val="22"/>
        </w:rPr>
      </w:pPr>
      <w:r w:rsidRPr="007E2B9D">
        <w:rPr>
          <w:b/>
          <w:sz w:val="22"/>
          <w:szCs w:val="22"/>
        </w:rPr>
        <w:t>Factores Individuales:</w:t>
      </w:r>
      <w:r w:rsidRPr="007E2B9D">
        <w:rPr>
          <w:sz w:val="22"/>
          <w:szCs w:val="22"/>
        </w:rPr>
        <w:t xml:space="preserve"> De acuerdo las condiciones de salud de Rama Judicial del Poder Público corresponden a la capacidad funcional del servidor, sus hábitos, antecedentes patológicos, quirúrgicos y familiares. </w:t>
      </w:r>
    </w:p>
    <w:p w14:paraId="0F0A6248" w14:textId="77777777" w:rsidR="00F56FEA" w:rsidRPr="007E2B9D" w:rsidRDefault="00F56FEA" w:rsidP="00F9737E">
      <w:pPr>
        <w:pStyle w:val="Default"/>
        <w:jc w:val="both"/>
        <w:rPr>
          <w:sz w:val="22"/>
          <w:szCs w:val="22"/>
        </w:rPr>
      </w:pPr>
    </w:p>
    <w:p w14:paraId="27D118F4" w14:textId="77777777" w:rsidR="00E66B28" w:rsidRPr="007E2B9D" w:rsidRDefault="00E66B28" w:rsidP="00F9737E">
      <w:pPr>
        <w:pStyle w:val="Default"/>
        <w:jc w:val="both"/>
        <w:rPr>
          <w:sz w:val="22"/>
          <w:szCs w:val="22"/>
        </w:rPr>
      </w:pPr>
      <w:r w:rsidRPr="007E2B9D">
        <w:rPr>
          <w:b/>
          <w:sz w:val="22"/>
          <w:szCs w:val="22"/>
        </w:rPr>
        <w:t>Factores ligados a las condiciones del trabajo:</w:t>
      </w:r>
      <w:r w:rsidRPr="007E2B9D">
        <w:rPr>
          <w:sz w:val="22"/>
          <w:szCs w:val="22"/>
        </w:rPr>
        <w:t xml:space="preserve"> Carga estática o dinámica, fuerza, posturas y movimientos ya sean repetitivos o no.</w:t>
      </w:r>
    </w:p>
    <w:p w14:paraId="07B0C889" w14:textId="77777777" w:rsidR="00F56FEA" w:rsidRPr="007E2B9D" w:rsidRDefault="00F56FEA" w:rsidP="00F9737E">
      <w:pPr>
        <w:pStyle w:val="Default"/>
        <w:jc w:val="both"/>
        <w:rPr>
          <w:sz w:val="22"/>
          <w:szCs w:val="22"/>
        </w:rPr>
      </w:pPr>
    </w:p>
    <w:p w14:paraId="1BB7167F" w14:textId="77777777" w:rsidR="00E66B28" w:rsidRPr="007E2B9D" w:rsidRDefault="00E66B28" w:rsidP="00F9737E">
      <w:pPr>
        <w:pStyle w:val="Default"/>
        <w:jc w:val="both"/>
        <w:rPr>
          <w:sz w:val="22"/>
          <w:szCs w:val="22"/>
        </w:rPr>
      </w:pPr>
      <w:r w:rsidRPr="007E2B9D">
        <w:rPr>
          <w:b/>
          <w:sz w:val="22"/>
          <w:szCs w:val="22"/>
        </w:rPr>
        <w:t>Factores Organizacionales:</w:t>
      </w:r>
      <w:r w:rsidRPr="007E2B9D">
        <w:rPr>
          <w:sz w:val="22"/>
          <w:szCs w:val="22"/>
        </w:rPr>
        <w:t xml:space="preserve"> Organización del trabajo, jornadas, horarios, pausas, ritmo y carga de trabajo. </w:t>
      </w:r>
    </w:p>
    <w:p w14:paraId="298DE300" w14:textId="77777777" w:rsidR="00F56FEA" w:rsidRPr="007E2B9D" w:rsidRDefault="00F56FEA" w:rsidP="00F9737E">
      <w:pPr>
        <w:pStyle w:val="Default"/>
        <w:jc w:val="both"/>
        <w:rPr>
          <w:sz w:val="22"/>
          <w:szCs w:val="22"/>
        </w:rPr>
      </w:pPr>
    </w:p>
    <w:p w14:paraId="59E6BA8C" w14:textId="77777777" w:rsidR="00E66B28" w:rsidRPr="007E2B9D" w:rsidRDefault="00E66B28" w:rsidP="00F9737E">
      <w:pPr>
        <w:pStyle w:val="Default"/>
        <w:jc w:val="both"/>
        <w:rPr>
          <w:sz w:val="22"/>
          <w:szCs w:val="22"/>
        </w:rPr>
      </w:pPr>
      <w:r w:rsidRPr="007E2B9D">
        <w:rPr>
          <w:b/>
          <w:sz w:val="22"/>
          <w:szCs w:val="22"/>
        </w:rPr>
        <w:t>Factores ambientales de los puestos:</w:t>
      </w:r>
      <w:r w:rsidRPr="007E2B9D">
        <w:rPr>
          <w:sz w:val="22"/>
          <w:szCs w:val="22"/>
        </w:rPr>
        <w:t xml:space="preserve"> Temperatura, iluminación, vibración entre otros. </w:t>
      </w:r>
    </w:p>
    <w:p w14:paraId="038F7C18" w14:textId="77777777" w:rsidR="00E66B28" w:rsidRPr="007E2B9D" w:rsidRDefault="00E66B28" w:rsidP="00F9737E">
      <w:pPr>
        <w:pStyle w:val="Default"/>
        <w:jc w:val="both"/>
        <w:rPr>
          <w:sz w:val="22"/>
          <w:szCs w:val="22"/>
        </w:rPr>
      </w:pPr>
    </w:p>
    <w:p w14:paraId="32985DD1" w14:textId="77777777" w:rsidR="00E66B28" w:rsidRPr="007E2B9D" w:rsidRDefault="00E66B28" w:rsidP="00F9737E">
      <w:pPr>
        <w:pStyle w:val="Default"/>
        <w:jc w:val="both"/>
        <w:rPr>
          <w:sz w:val="22"/>
          <w:szCs w:val="22"/>
        </w:rPr>
      </w:pPr>
      <w:r w:rsidRPr="007E2B9D">
        <w:rPr>
          <w:sz w:val="22"/>
          <w:szCs w:val="22"/>
        </w:rPr>
        <w:t xml:space="preserve">Las alteraciones osteomusculares generadas por trauma repetitivo (Trastornos por Trauma Acumulativo), son patologías asociadas a que la demanda física requerida para la ejecución de las actividades excede la capacidad biomecánica de las estructuras utilizadas, provocando las lesiones principalmente musculo esqueléticas (tendones, nervios, músculos y probablemente sistema vascular) de los miembros superiores. </w:t>
      </w:r>
    </w:p>
    <w:p w14:paraId="1A53DE24" w14:textId="77777777" w:rsidR="00E66B28" w:rsidRPr="007E2B9D" w:rsidRDefault="00E66B28" w:rsidP="00F9737E">
      <w:pPr>
        <w:pStyle w:val="Default"/>
        <w:jc w:val="both"/>
        <w:rPr>
          <w:sz w:val="22"/>
          <w:szCs w:val="22"/>
        </w:rPr>
      </w:pPr>
    </w:p>
    <w:p w14:paraId="1E7DBBEF" w14:textId="77777777" w:rsidR="00E66B28" w:rsidRPr="007E2B9D" w:rsidRDefault="00E66B28" w:rsidP="00F9737E">
      <w:pPr>
        <w:pStyle w:val="Default"/>
        <w:jc w:val="both"/>
        <w:rPr>
          <w:sz w:val="22"/>
          <w:szCs w:val="22"/>
        </w:rPr>
      </w:pPr>
      <w:r w:rsidRPr="007E2B9D">
        <w:rPr>
          <w:sz w:val="22"/>
          <w:szCs w:val="22"/>
        </w:rPr>
        <w:t xml:space="preserve">Estas patologías comparten ciertas características comunes: </w:t>
      </w:r>
    </w:p>
    <w:p w14:paraId="589F83C8" w14:textId="77777777" w:rsidR="00E66B28" w:rsidRPr="007E2B9D" w:rsidRDefault="00E66B28" w:rsidP="00F9737E">
      <w:pPr>
        <w:pStyle w:val="Default"/>
        <w:jc w:val="both"/>
        <w:rPr>
          <w:sz w:val="22"/>
          <w:szCs w:val="22"/>
        </w:rPr>
      </w:pPr>
    </w:p>
    <w:p w14:paraId="7A8F8631" w14:textId="77777777" w:rsidR="00E66B28" w:rsidRPr="007E2B9D" w:rsidRDefault="00E66B28" w:rsidP="00F9737E">
      <w:pPr>
        <w:pStyle w:val="Default"/>
        <w:numPr>
          <w:ilvl w:val="0"/>
          <w:numId w:val="39"/>
        </w:numPr>
        <w:jc w:val="both"/>
        <w:rPr>
          <w:sz w:val="22"/>
          <w:szCs w:val="22"/>
        </w:rPr>
      </w:pPr>
      <w:r w:rsidRPr="007E2B9D">
        <w:rPr>
          <w:sz w:val="22"/>
          <w:szCs w:val="22"/>
        </w:rPr>
        <w:t xml:space="preserve">Están relacionados con la intensidad del trabajo </w:t>
      </w:r>
    </w:p>
    <w:p w14:paraId="6F1BED46" w14:textId="77777777" w:rsidR="00E66B28" w:rsidRPr="007E2B9D" w:rsidRDefault="00E66B28" w:rsidP="00F9737E">
      <w:pPr>
        <w:pStyle w:val="Default"/>
        <w:numPr>
          <w:ilvl w:val="0"/>
          <w:numId w:val="39"/>
        </w:numPr>
        <w:jc w:val="both"/>
        <w:rPr>
          <w:sz w:val="22"/>
          <w:szCs w:val="22"/>
        </w:rPr>
      </w:pPr>
      <w:r w:rsidRPr="007E2B9D">
        <w:rPr>
          <w:sz w:val="22"/>
          <w:szCs w:val="22"/>
        </w:rPr>
        <w:t xml:space="preserve">Involucran mecanismos biomecánicos y fisiológicos </w:t>
      </w:r>
    </w:p>
    <w:p w14:paraId="1D6A90CA" w14:textId="77777777" w:rsidR="00E66B28" w:rsidRPr="007E2B9D" w:rsidRDefault="00E66B28" w:rsidP="00F9737E">
      <w:pPr>
        <w:pStyle w:val="Default"/>
        <w:numPr>
          <w:ilvl w:val="0"/>
          <w:numId w:val="39"/>
        </w:numPr>
        <w:jc w:val="both"/>
        <w:rPr>
          <w:sz w:val="22"/>
          <w:szCs w:val="22"/>
        </w:rPr>
      </w:pPr>
      <w:r w:rsidRPr="007E2B9D">
        <w:rPr>
          <w:sz w:val="22"/>
          <w:szCs w:val="22"/>
        </w:rPr>
        <w:t xml:space="preserve">Pueden ocurrir después de semanas, meses o años en el trabajo </w:t>
      </w:r>
    </w:p>
    <w:p w14:paraId="1C4160B0" w14:textId="77777777" w:rsidR="00E66B28" w:rsidRPr="007E2B9D" w:rsidRDefault="00E66B28" w:rsidP="00F9737E">
      <w:pPr>
        <w:pStyle w:val="Default"/>
        <w:numPr>
          <w:ilvl w:val="0"/>
          <w:numId w:val="39"/>
        </w:numPr>
        <w:jc w:val="both"/>
        <w:rPr>
          <w:sz w:val="22"/>
          <w:szCs w:val="22"/>
        </w:rPr>
      </w:pPr>
      <w:r w:rsidRPr="007E2B9D">
        <w:rPr>
          <w:sz w:val="22"/>
          <w:szCs w:val="22"/>
        </w:rPr>
        <w:t>Pueden requerir semanas, meses o años para su recuperación</w:t>
      </w:r>
    </w:p>
    <w:p w14:paraId="13270879" w14:textId="77777777" w:rsidR="00E66B28" w:rsidRPr="007E2B9D" w:rsidRDefault="00E66B28" w:rsidP="00F9737E">
      <w:pPr>
        <w:pStyle w:val="Default"/>
        <w:numPr>
          <w:ilvl w:val="0"/>
          <w:numId w:val="39"/>
        </w:numPr>
        <w:jc w:val="both"/>
        <w:rPr>
          <w:sz w:val="22"/>
          <w:szCs w:val="22"/>
        </w:rPr>
      </w:pPr>
      <w:r w:rsidRPr="007E2B9D">
        <w:rPr>
          <w:sz w:val="22"/>
          <w:szCs w:val="22"/>
        </w:rPr>
        <w:t xml:space="preserve">Tienen causas ocupacionales y no ocupacionales </w:t>
      </w:r>
    </w:p>
    <w:p w14:paraId="5B7CB6D6" w14:textId="77777777" w:rsidR="00E66B28" w:rsidRPr="007E2B9D" w:rsidRDefault="00E66B28" w:rsidP="00F9737E">
      <w:pPr>
        <w:pStyle w:val="Default"/>
        <w:jc w:val="both"/>
        <w:rPr>
          <w:sz w:val="22"/>
          <w:szCs w:val="22"/>
        </w:rPr>
      </w:pPr>
    </w:p>
    <w:p w14:paraId="5A7F2860" w14:textId="77777777" w:rsidR="00E66B28" w:rsidRPr="007E2B9D" w:rsidRDefault="00E66B28" w:rsidP="00F9737E">
      <w:pPr>
        <w:pStyle w:val="Default"/>
        <w:jc w:val="both"/>
        <w:rPr>
          <w:sz w:val="22"/>
          <w:szCs w:val="22"/>
        </w:rPr>
      </w:pPr>
      <w:r w:rsidRPr="007E2B9D">
        <w:rPr>
          <w:sz w:val="22"/>
          <w:szCs w:val="22"/>
        </w:rPr>
        <w:t xml:space="preserve">Es importante aclarar que estas patologías tienen origen multifactorial que no siempre es ocupacional, ya que actividades deportivas y básicas cotidianas lo pueden llegar a provocar. </w:t>
      </w:r>
    </w:p>
    <w:p w14:paraId="5B3CD5A5" w14:textId="77777777" w:rsidR="00E66B28" w:rsidRPr="007E2B9D" w:rsidRDefault="00E66B28" w:rsidP="00F9737E">
      <w:pPr>
        <w:pStyle w:val="Default"/>
        <w:jc w:val="both"/>
        <w:rPr>
          <w:sz w:val="22"/>
          <w:szCs w:val="22"/>
        </w:rPr>
      </w:pPr>
    </w:p>
    <w:p w14:paraId="47DD14ED" w14:textId="77777777" w:rsidR="00E66B28" w:rsidRPr="007E2B9D" w:rsidRDefault="00E66B28" w:rsidP="00F9737E">
      <w:pPr>
        <w:pStyle w:val="Default"/>
        <w:jc w:val="both"/>
        <w:rPr>
          <w:sz w:val="22"/>
          <w:szCs w:val="22"/>
        </w:rPr>
      </w:pPr>
      <w:r w:rsidRPr="007E2B9D">
        <w:rPr>
          <w:sz w:val="22"/>
          <w:szCs w:val="22"/>
        </w:rPr>
        <w:t xml:space="preserve">Algunos autores consideran que hay suficiente soporte epidemiológico para decir que el trabajo repetitivo está causalmente relacionado con síndromes clínicos específicos de miembros superiores, pero el debate continúa. La distribución temporal del trabajo, los descansos y el trabajo alternado pueden reducir de algún modo el impacto del trabajo repetitivo, pero los resultados no son constantes entre los diferentes autores. </w:t>
      </w:r>
    </w:p>
    <w:p w14:paraId="077896DA" w14:textId="77777777" w:rsidR="00E66B28" w:rsidRPr="007E2B9D" w:rsidRDefault="00E66B28" w:rsidP="00F9737E">
      <w:pPr>
        <w:pStyle w:val="Default"/>
        <w:jc w:val="both"/>
        <w:rPr>
          <w:sz w:val="22"/>
          <w:szCs w:val="22"/>
        </w:rPr>
      </w:pPr>
      <w:r w:rsidRPr="007E2B9D">
        <w:rPr>
          <w:sz w:val="22"/>
          <w:szCs w:val="22"/>
        </w:rPr>
        <w:t xml:space="preserve">Las posiciones asumidas y las fuerzas requeridas son otros factores que pueden exacerbar el riesgo asociado con el trabajo repetitivo.  </w:t>
      </w:r>
    </w:p>
    <w:p w14:paraId="383FD900" w14:textId="77777777" w:rsidR="00E66B28" w:rsidRPr="007E2B9D" w:rsidRDefault="00E66B28" w:rsidP="00F9737E">
      <w:pPr>
        <w:pStyle w:val="Default"/>
        <w:jc w:val="both"/>
        <w:rPr>
          <w:sz w:val="22"/>
          <w:szCs w:val="22"/>
        </w:rPr>
      </w:pPr>
    </w:p>
    <w:p w14:paraId="0474AA7F" w14:textId="77777777" w:rsidR="00E66B28" w:rsidRPr="007E2B9D" w:rsidRDefault="00E66B28" w:rsidP="759F9533">
      <w:pPr>
        <w:pStyle w:val="Default"/>
        <w:jc w:val="both"/>
        <w:rPr>
          <w:sz w:val="22"/>
          <w:szCs w:val="22"/>
          <w:lang w:val="es-ES"/>
        </w:rPr>
      </w:pPr>
      <w:r w:rsidRPr="007E2B9D">
        <w:rPr>
          <w:sz w:val="22"/>
          <w:szCs w:val="22"/>
          <w:lang w:val="es-ES"/>
        </w:rPr>
        <w:t xml:space="preserve">Adicionalmente no todos los trabajadores que realizan la misma labor experimentan los mismos problemas. Hay factores personales que pueden explicar parcialmente las diferencias, como fuerza, experiencia laboral, hábitos de trabajo, dimensiones e índices corporales, lesiones traumáticas previas, enfermedades sistémicas, defectos congénitos y género. Es claro que se está hablando de un proceso multifactorial, donde la definición exacta de las variables involucradas conlleva gran dificultad. </w:t>
      </w:r>
    </w:p>
    <w:p w14:paraId="0ABD8748" w14:textId="77777777" w:rsidR="00E66B28" w:rsidRPr="007E2B9D" w:rsidRDefault="00E66B28" w:rsidP="00F9737E">
      <w:pPr>
        <w:pStyle w:val="Default"/>
        <w:jc w:val="both"/>
        <w:rPr>
          <w:sz w:val="22"/>
          <w:szCs w:val="22"/>
        </w:rPr>
      </w:pPr>
      <w:r w:rsidRPr="007E2B9D">
        <w:rPr>
          <w:sz w:val="22"/>
          <w:szCs w:val="22"/>
        </w:rPr>
        <w:t xml:space="preserve">Es importante recordar el carácter crónico de estos desórdenes y que no atentan directamente contra la vida, por lo que a menudo no se reportan y por la frecuente rotación </w:t>
      </w:r>
      <w:r w:rsidRPr="007E2B9D">
        <w:rPr>
          <w:sz w:val="22"/>
          <w:szCs w:val="22"/>
        </w:rPr>
        <w:lastRenderedPageBreak/>
        <w:t>de trabajos no es fácil definir los patrones de morbilidad y los aportes individuales de cada riesgo implicado.</w:t>
      </w:r>
    </w:p>
    <w:p w14:paraId="23FB9107" w14:textId="77777777" w:rsidR="00E66B28" w:rsidRPr="007E2B9D" w:rsidRDefault="00E66B28" w:rsidP="759F9533">
      <w:pPr>
        <w:pStyle w:val="Default"/>
        <w:jc w:val="both"/>
        <w:rPr>
          <w:sz w:val="22"/>
          <w:szCs w:val="22"/>
          <w:lang w:val="es-ES"/>
        </w:rPr>
      </w:pPr>
      <w:r w:rsidRPr="007E2B9D">
        <w:rPr>
          <w:sz w:val="22"/>
          <w:szCs w:val="22"/>
          <w:lang w:val="es-ES"/>
        </w:rPr>
        <w:t xml:space="preserve">Las verdaderas tasas de incidencia y prevalencia no se conocen, pero reportes de compañías de seguros, clínicas e industrias indican que logran proporciones epidémicas y son la causa principal de días de trabajo perdidos en algunos medios, llevando a altos costos y constituyéndose en uno de los principales problemas en Seguridad y Salud en el Trabajo (Ministerio de Protección Social, 2006). El problema se agrava por la falta de efectividad de los tratamientos conservadores y el gran porcentaje de complicaciones quirúrgicas (en síndrome de túnel carpiano hay reportes del 13%), que compromete la productividad, la calidad de vida y la seguridad individual. Los programas ergonómicos y de vigilancia dirigidos a este problema han tenido resultados disímiles y hay casos en los que la única solución sería retirar al trabajador del puesto que le causó la lesión, lo que en gran escala desencadena verdaderos problemas sociales y laborales. </w:t>
      </w:r>
    </w:p>
    <w:p w14:paraId="04F7720B" w14:textId="77777777" w:rsidR="00E66B28" w:rsidRPr="007E2B9D" w:rsidRDefault="00E66B28" w:rsidP="00F9737E">
      <w:pPr>
        <w:pStyle w:val="Default"/>
        <w:jc w:val="both"/>
        <w:rPr>
          <w:sz w:val="22"/>
          <w:szCs w:val="22"/>
        </w:rPr>
      </w:pPr>
    </w:p>
    <w:p w14:paraId="47490326" w14:textId="77777777" w:rsidR="00E13E0E" w:rsidRPr="007E2B9D" w:rsidRDefault="00E13E0E" w:rsidP="00F56FEA">
      <w:pPr>
        <w:pStyle w:val="Ttulo1"/>
        <w:jc w:val="left"/>
      </w:pPr>
      <w:bookmarkStart w:id="28" w:name="_Toc167719467"/>
      <w:r w:rsidRPr="007E2B9D">
        <w:t>OBJETIVO GENERAL</w:t>
      </w:r>
      <w:bookmarkEnd w:id="28"/>
    </w:p>
    <w:p w14:paraId="4B904253" w14:textId="0FC0D9F4" w:rsidR="0039279D" w:rsidRPr="007E2B9D" w:rsidRDefault="0039279D" w:rsidP="00F9737E">
      <w:pPr>
        <w:jc w:val="both"/>
        <w:rPr>
          <w:rFonts w:ascii="Arial" w:hAnsi="Arial" w:cs="Arial"/>
          <w:sz w:val="22"/>
          <w:szCs w:val="22"/>
          <w:lang w:val="es-ES_tradnl"/>
        </w:rPr>
      </w:pPr>
      <w:r w:rsidRPr="007E2B9D">
        <w:rPr>
          <w:rFonts w:ascii="Arial" w:hAnsi="Arial" w:cs="Arial"/>
          <w:sz w:val="22"/>
          <w:szCs w:val="22"/>
          <w:lang w:val="es-ES_tradnl"/>
        </w:rPr>
        <w:t>Contribuir e</w:t>
      </w:r>
      <w:r w:rsidR="001A33DB" w:rsidRPr="007E2B9D">
        <w:rPr>
          <w:rFonts w:ascii="Arial" w:hAnsi="Arial" w:cs="Arial"/>
          <w:sz w:val="22"/>
          <w:szCs w:val="22"/>
          <w:lang w:val="es-ES_tradnl"/>
        </w:rPr>
        <w:t>ficazmente e</w:t>
      </w:r>
      <w:r w:rsidRPr="007E2B9D">
        <w:rPr>
          <w:rFonts w:ascii="Arial" w:hAnsi="Arial" w:cs="Arial"/>
          <w:sz w:val="22"/>
          <w:szCs w:val="22"/>
          <w:lang w:val="es-ES_tradnl"/>
        </w:rPr>
        <w:t xml:space="preserve">n el mejoramiento de las condiciones de </w:t>
      </w:r>
      <w:r w:rsidR="001A33DB" w:rsidRPr="007E2B9D">
        <w:rPr>
          <w:rFonts w:ascii="Arial" w:hAnsi="Arial" w:cs="Arial"/>
          <w:sz w:val="22"/>
          <w:szCs w:val="22"/>
          <w:lang w:val="es-ES_tradnl"/>
        </w:rPr>
        <w:t>trabajo</w:t>
      </w:r>
      <w:r w:rsidRPr="007E2B9D">
        <w:rPr>
          <w:rFonts w:ascii="Arial" w:hAnsi="Arial" w:cs="Arial"/>
          <w:sz w:val="22"/>
          <w:szCs w:val="22"/>
          <w:lang w:val="es-ES_tradnl"/>
        </w:rPr>
        <w:t xml:space="preserve"> y </w:t>
      </w:r>
      <w:r w:rsidR="001A33DB" w:rsidRPr="007E2B9D">
        <w:rPr>
          <w:rFonts w:ascii="Arial" w:hAnsi="Arial" w:cs="Arial"/>
          <w:sz w:val="22"/>
          <w:szCs w:val="22"/>
          <w:lang w:val="es-ES_tradnl"/>
        </w:rPr>
        <w:t>salud</w:t>
      </w:r>
      <w:r w:rsidR="00584306" w:rsidRPr="007E2B9D">
        <w:rPr>
          <w:rFonts w:ascii="Arial" w:hAnsi="Arial" w:cs="Arial"/>
          <w:sz w:val="22"/>
          <w:szCs w:val="22"/>
          <w:lang w:val="es-ES_tradnl"/>
        </w:rPr>
        <w:t xml:space="preserve">, mediante el seguimiento de los grupos de exposición similares (GES) expuestos al </w:t>
      </w:r>
      <w:r w:rsidRPr="007E2B9D">
        <w:rPr>
          <w:rFonts w:ascii="Arial" w:hAnsi="Arial" w:cs="Arial"/>
          <w:sz w:val="22"/>
          <w:szCs w:val="22"/>
          <w:lang w:val="es-ES_tradnl"/>
        </w:rPr>
        <w:t>riesgo biomecánico</w:t>
      </w:r>
      <w:r w:rsidR="00584306" w:rsidRPr="007E2B9D">
        <w:rPr>
          <w:rFonts w:ascii="Arial" w:hAnsi="Arial" w:cs="Arial"/>
          <w:sz w:val="22"/>
          <w:szCs w:val="22"/>
          <w:lang w:val="es-ES_tradnl"/>
        </w:rPr>
        <w:t xml:space="preserve"> de la población de la Rama Judicial del Poder Público</w:t>
      </w:r>
      <w:r w:rsidRPr="007E2B9D">
        <w:rPr>
          <w:rFonts w:ascii="Arial" w:hAnsi="Arial" w:cs="Arial"/>
          <w:sz w:val="22"/>
          <w:szCs w:val="22"/>
          <w:lang w:val="es-ES_tradnl"/>
        </w:rPr>
        <w:t xml:space="preserve">, con el fin de </w:t>
      </w:r>
      <w:r w:rsidR="00584306" w:rsidRPr="007E2B9D">
        <w:rPr>
          <w:rFonts w:ascii="Arial" w:hAnsi="Arial" w:cs="Arial"/>
          <w:sz w:val="22"/>
          <w:szCs w:val="22"/>
          <w:lang w:val="es-ES_tradnl"/>
        </w:rPr>
        <w:t xml:space="preserve">implementar medidas oportunas que conlleven a la prevención de </w:t>
      </w:r>
      <w:r w:rsidRPr="007E2B9D">
        <w:rPr>
          <w:rFonts w:ascii="Arial" w:hAnsi="Arial" w:cs="Arial"/>
          <w:sz w:val="22"/>
          <w:szCs w:val="22"/>
          <w:lang w:val="es-ES_tradnl"/>
        </w:rPr>
        <w:t xml:space="preserve">los </w:t>
      </w:r>
      <w:r w:rsidR="00584306" w:rsidRPr="007E2B9D">
        <w:rPr>
          <w:rFonts w:ascii="Arial" w:hAnsi="Arial" w:cs="Arial"/>
          <w:sz w:val="22"/>
          <w:szCs w:val="22"/>
          <w:lang w:val="es-ES_tradnl"/>
        </w:rPr>
        <w:t>d</w:t>
      </w:r>
      <w:r w:rsidRPr="007E2B9D">
        <w:rPr>
          <w:rFonts w:ascii="Arial" w:hAnsi="Arial" w:cs="Arial"/>
          <w:sz w:val="22"/>
          <w:szCs w:val="22"/>
          <w:lang w:val="es-ES_tradnl"/>
        </w:rPr>
        <w:t xml:space="preserve">esórdenes </w:t>
      </w:r>
      <w:r w:rsidR="00584306" w:rsidRPr="007E2B9D">
        <w:rPr>
          <w:rFonts w:ascii="Arial" w:hAnsi="Arial" w:cs="Arial"/>
          <w:sz w:val="22"/>
          <w:szCs w:val="22"/>
          <w:lang w:val="es-ES_tradnl"/>
        </w:rPr>
        <w:t>m</w:t>
      </w:r>
      <w:r w:rsidRPr="007E2B9D">
        <w:rPr>
          <w:rFonts w:ascii="Arial" w:hAnsi="Arial" w:cs="Arial"/>
          <w:sz w:val="22"/>
          <w:szCs w:val="22"/>
          <w:lang w:val="es-ES_tradnl"/>
        </w:rPr>
        <w:t xml:space="preserve">úsculo </w:t>
      </w:r>
      <w:r w:rsidR="00584306" w:rsidRPr="007E2B9D">
        <w:rPr>
          <w:rFonts w:ascii="Arial" w:hAnsi="Arial" w:cs="Arial"/>
          <w:sz w:val="22"/>
          <w:szCs w:val="22"/>
          <w:lang w:val="es-ES_tradnl"/>
        </w:rPr>
        <w:t>e</w:t>
      </w:r>
      <w:r w:rsidRPr="007E2B9D">
        <w:rPr>
          <w:rFonts w:ascii="Arial" w:hAnsi="Arial" w:cs="Arial"/>
          <w:sz w:val="22"/>
          <w:szCs w:val="22"/>
          <w:lang w:val="es-ES_tradnl"/>
        </w:rPr>
        <w:t>squeléticos (DME).</w:t>
      </w:r>
    </w:p>
    <w:p w14:paraId="4644C3CF" w14:textId="77777777" w:rsidR="0039279D" w:rsidRPr="007E2B9D" w:rsidRDefault="00E66B28" w:rsidP="00F56FEA">
      <w:pPr>
        <w:pStyle w:val="Ttulo2"/>
      </w:pPr>
      <w:bookmarkStart w:id="29" w:name="_Toc20312166"/>
      <w:bookmarkStart w:id="30" w:name="_Toc167719468"/>
      <w:r w:rsidRPr="007E2B9D">
        <w:t>6</w:t>
      </w:r>
      <w:r w:rsidR="0039279D" w:rsidRPr="007E2B9D">
        <w:t>.1 OBJETIVOS ESPECÍFICOS</w:t>
      </w:r>
      <w:bookmarkEnd w:id="29"/>
      <w:bookmarkEnd w:id="30"/>
      <w:r w:rsidR="0039279D" w:rsidRPr="007E2B9D">
        <w:t xml:space="preserve"> </w:t>
      </w:r>
    </w:p>
    <w:p w14:paraId="5718B6A3" w14:textId="0B9C5E3C" w:rsidR="00E66B28" w:rsidRPr="007E2B9D" w:rsidRDefault="00E66B28"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Identificar y valorar las </w:t>
      </w:r>
      <w:r w:rsidR="001A33DB" w:rsidRPr="007E2B9D">
        <w:rPr>
          <w:rFonts w:ascii="Arial" w:eastAsia="Times New Roman" w:hAnsi="Arial" w:cs="Arial"/>
          <w:color w:val="000000"/>
          <w:spacing w:val="4"/>
          <w:sz w:val="22"/>
          <w:szCs w:val="22"/>
          <w:lang w:val="es-ES_tradnl"/>
        </w:rPr>
        <w:t>situaciones</w:t>
      </w:r>
      <w:r w:rsidRPr="007E2B9D">
        <w:rPr>
          <w:rFonts w:ascii="Arial" w:eastAsia="Times New Roman" w:hAnsi="Arial" w:cs="Arial"/>
          <w:color w:val="000000"/>
          <w:spacing w:val="4"/>
          <w:sz w:val="22"/>
          <w:szCs w:val="22"/>
          <w:lang w:val="es-ES_tradnl"/>
        </w:rPr>
        <w:t xml:space="preserve"> de trabajo relacionadas con riesgo biomecánico susceptibles de generar o acentuar un </w:t>
      </w:r>
      <w:r w:rsidR="008442E0" w:rsidRPr="007E2B9D">
        <w:rPr>
          <w:rFonts w:ascii="Arial" w:eastAsia="Times New Roman" w:hAnsi="Arial" w:cs="Arial"/>
          <w:color w:val="000000"/>
          <w:spacing w:val="4"/>
          <w:sz w:val="22"/>
          <w:szCs w:val="22"/>
          <w:lang w:val="es-ES_tradnl"/>
        </w:rPr>
        <w:t>desorden musculo esquelético</w:t>
      </w:r>
      <w:r w:rsidRPr="007E2B9D">
        <w:rPr>
          <w:rFonts w:ascii="Arial" w:eastAsia="Times New Roman" w:hAnsi="Arial" w:cs="Arial"/>
          <w:color w:val="000000"/>
          <w:spacing w:val="4"/>
          <w:sz w:val="22"/>
          <w:szCs w:val="22"/>
          <w:lang w:val="es-ES_tradnl"/>
        </w:rPr>
        <w:t>.</w:t>
      </w:r>
    </w:p>
    <w:p w14:paraId="6A236E45" w14:textId="433E91F0" w:rsidR="00E66B28" w:rsidRPr="007E2B9D" w:rsidRDefault="00E66B28"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Caracterizar los D</w:t>
      </w:r>
      <w:r w:rsidR="000B2960" w:rsidRPr="007E2B9D">
        <w:rPr>
          <w:rFonts w:ascii="Arial" w:eastAsia="Times New Roman" w:hAnsi="Arial" w:cs="Arial"/>
          <w:color w:val="000000"/>
          <w:spacing w:val="4"/>
          <w:sz w:val="22"/>
          <w:szCs w:val="22"/>
          <w:lang w:val="es-ES_tradnl"/>
        </w:rPr>
        <w:t xml:space="preserve">esórdenes </w:t>
      </w:r>
      <w:r w:rsidRPr="007E2B9D">
        <w:rPr>
          <w:rFonts w:ascii="Arial" w:eastAsia="Times New Roman" w:hAnsi="Arial" w:cs="Arial"/>
          <w:color w:val="000000"/>
          <w:spacing w:val="4"/>
          <w:sz w:val="22"/>
          <w:szCs w:val="22"/>
          <w:lang w:val="es-ES_tradnl"/>
        </w:rPr>
        <w:t>M</w:t>
      </w:r>
      <w:r w:rsidR="000B2960" w:rsidRPr="007E2B9D">
        <w:rPr>
          <w:rFonts w:ascii="Arial" w:eastAsia="Times New Roman" w:hAnsi="Arial" w:cs="Arial"/>
          <w:color w:val="000000"/>
          <w:spacing w:val="4"/>
          <w:sz w:val="22"/>
          <w:szCs w:val="22"/>
          <w:lang w:val="es-ES_tradnl"/>
        </w:rPr>
        <w:t xml:space="preserve">úsculo </w:t>
      </w:r>
      <w:r w:rsidRPr="007E2B9D">
        <w:rPr>
          <w:rFonts w:ascii="Arial" w:eastAsia="Times New Roman" w:hAnsi="Arial" w:cs="Arial"/>
          <w:color w:val="000000"/>
          <w:spacing w:val="4"/>
          <w:sz w:val="22"/>
          <w:szCs w:val="22"/>
          <w:lang w:val="es-ES_tradnl"/>
        </w:rPr>
        <w:t>E</w:t>
      </w:r>
      <w:r w:rsidR="000B2960" w:rsidRPr="007E2B9D">
        <w:rPr>
          <w:rFonts w:ascii="Arial" w:eastAsia="Times New Roman" w:hAnsi="Arial" w:cs="Arial"/>
          <w:color w:val="000000"/>
          <w:spacing w:val="4"/>
          <w:sz w:val="22"/>
          <w:szCs w:val="22"/>
          <w:lang w:val="es-ES_tradnl"/>
        </w:rPr>
        <w:t>squeléticos</w:t>
      </w:r>
      <w:r w:rsidRPr="007E2B9D">
        <w:rPr>
          <w:rFonts w:ascii="Arial" w:eastAsia="Times New Roman" w:hAnsi="Arial" w:cs="Arial"/>
          <w:color w:val="000000"/>
          <w:spacing w:val="4"/>
          <w:sz w:val="22"/>
          <w:szCs w:val="22"/>
          <w:lang w:val="es-ES_tradnl"/>
        </w:rPr>
        <w:t xml:space="preserve"> </w:t>
      </w:r>
      <w:r w:rsidR="008442E0" w:rsidRPr="007E2B9D">
        <w:rPr>
          <w:rFonts w:ascii="Arial" w:eastAsia="Times New Roman" w:hAnsi="Arial" w:cs="Arial"/>
          <w:color w:val="000000"/>
          <w:spacing w:val="4"/>
          <w:sz w:val="22"/>
          <w:szCs w:val="22"/>
          <w:lang w:val="es-ES_tradnl"/>
        </w:rPr>
        <w:t>de</w:t>
      </w:r>
      <w:r w:rsidRPr="007E2B9D">
        <w:rPr>
          <w:rFonts w:ascii="Arial" w:eastAsia="Times New Roman" w:hAnsi="Arial" w:cs="Arial"/>
          <w:color w:val="000000"/>
          <w:spacing w:val="4"/>
          <w:sz w:val="22"/>
          <w:szCs w:val="22"/>
          <w:lang w:val="es-ES_tradnl"/>
        </w:rPr>
        <w:t xml:space="preserve"> la Rama</w:t>
      </w:r>
      <w:r w:rsidR="008442E0" w:rsidRPr="007E2B9D">
        <w:rPr>
          <w:rFonts w:ascii="Arial" w:eastAsia="Times New Roman" w:hAnsi="Arial" w:cs="Arial"/>
          <w:color w:val="000000"/>
          <w:spacing w:val="4"/>
          <w:sz w:val="22"/>
          <w:szCs w:val="22"/>
          <w:lang w:val="es-ES_tradnl"/>
        </w:rPr>
        <w:t xml:space="preserve"> Judicial</w:t>
      </w:r>
      <w:r w:rsidRPr="007E2B9D">
        <w:rPr>
          <w:rFonts w:ascii="Arial" w:eastAsia="Times New Roman" w:hAnsi="Arial" w:cs="Arial"/>
          <w:color w:val="000000"/>
          <w:spacing w:val="4"/>
          <w:sz w:val="22"/>
          <w:szCs w:val="22"/>
          <w:lang w:val="es-ES_tradnl"/>
        </w:rPr>
        <w:t xml:space="preserve"> </w:t>
      </w:r>
      <w:r w:rsidR="000B2960" w:rsidRPr="007E2B9D">
        <w:rPr>
          <w:rFonts w:ascii="Arial" w:eastAsia="Times New Roman" w:hAnsi="Arial" w:cs="Arial"/>
          <w:color w:val="000000"/>
          <w:spacing w:val="4"/>
          <w:sz w:val="22"/>
          <w:szCs w:val="22"/>
          <w:lang w:val="es-ES_tradnl"/>
        </w:rPr>
        <w:t>posterior al análisis de los resultados</w:t>
      </w:r>
      <w:r w:rsidRPr="007E2B9D">
        <w:rPr>
          <w:rFonts w:ascii="Arial" w:eastAsia="Times New Roman" w:hAnsi="Arial" w:cs="Arial"/>
          <w:color w:val="000000"/>
          <w:spacing w:val="4"/>
          <w:sz w:val="22"/>
          <w:szCs w:val="22"/>
          <w:lang w:val="es-ES_tradnl"/>
        </w:rPr>
        <w:t xml:space="preserve"> de los exámenes médicos ocupacionales, el registro de ausentismo de origen común y laboral, los r</w:t>
      </w:r>
      <w:r w:rsidR="00BB6AE7" w:rsidRPr="007E2B9D">
        <w:rPr>
          <w:rFonts w:ascii="Arial" w:eastAsia="Times New Roman" w:hAnsi="Arial" w:cs="Arial"/>
          <w:color w:val="000000"/>
          <w:spacing w:val="4"/>
          <w:sz w:val="22"/>
          <w:szCs w:val="22"/>
          <w:lang w:val="es-ES_tradnl"/>
        </w:rPr>
        <w:t>eportes de accidente de trabajo y</w:t>
      </w:r>
      <w:r w:rsidRPr="007E2B9D">
        <w:rPr>
          <w:rFonts w:ascii="Arial" w:eastAsia="Times New Roman" w:hAnsi="Arial" w:cs="Arial"/>
          <w:color w:val="000000"/>
          <w:spacing w:val="4"/>
          <w:sz w:val="22"/>
          <w:szCs w:val="22"/>
          <w:lang w:val="es-ES_tradnl"/>
        </w:rPr>
        <w:t xml:space="preserve"> enfermedad laboral</w:t>
      </w:r>
      <w:r w:rsidR="000B2960" w:rsidRPr="007E2B9D">
        <w:rPr>
          <w:rFonts w:ascii="Arial" w:eastAsia="Times New Roman" w:hAnsi="Arial" w:cs="Arial"/>
          <w:color w:val="000000"/>
          <w:spacing w:val="4"/>
          <w:sz w:val="22"/>
          <w:szCs w:val="22"/>
          <w:lang w:val="es-ES_tradnl"/>
        </w:rPr>
        <w:t>, realizado previamente por el área de medicina preventiva y del trabajo de la Entidad</w:t>
      </w:r>
      <w:r w:rsidRPr="007E2B9D">
        <w:rPr>
          <w:rFonts w:ascii="Arial" w:eastAsia="Times New Roman" w:hAnsi="Arial" w:cs="Arial"/>
          <w:color w:val="000000"/>
          <w:spacing w:val="4"/>
          <w:sz w:val="22"/>
          <w:szCs w:val="22"/>
          <w:lang w:val="es-ES_tradnl"/>
        </w:rPr>
        <w:t xml:space="preserve">. </w:t>
      </w:r>
    </w:p>
    <w:p w14:paraId="6C4A2BD9" w14:textId="6B0C7C81" w:rsidR="00E66B28" w:rsidRPr="007E2B9D" w:rsidRDefault="00E66B28"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Determinar </w:t>
      </w:r>
      <w:r w:rsidR="000B2960" w:rsidRPr="007E2B9D">
        <w:rPr>
          <w:rFonts w:ascii="Arial" w:eastAsia="Times New Roman" w:hAnsi="Arial" w:cs="Arial"/>
          <w:color w:val="000000"/>
          <w:spacing w:val="4"/>
          <w:sz w:val="22"/>
          <w:szCs w:val="22"/>
          <w:lang w:val="es-ES_tradnl"/>
        </w:rPr>
        <w:t xml:space="preserve">el universo del programa de vigilancia </w:t>
      </w:r>
      <w:r w:rsidRPr="007E2B9D">
        <w:rPr>
          <w:rFonts w:ascii="Arial" w:eastAsia="Times New Roman" w:hAnsi="Arial" w:cs="Arial"/>
          <w:color w:val="000000"/>
          <w:spacing w:val="4"/>
          <w:sz w:val="22"/>
          <w:szCs w:val="22"/>
          <w:lang w:val="es-ES_tradnl"/>
        </w:rPr>
        <w:t>y direccionar las intervenciones con base en los diagnósticos de condiciones de trabajo y salud.</w:t>
      </w:r>
    </w:p>
    <w:p w14:paraId="1805ADD1" w14:textId="22903457" w:rsidR="00E66B28" w:rsidRPr="007E2B9D" w:rsidRDefault="00E66B28"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Realizar la intervención de los servidores con sintomatología y diagnostico con desordenes musculo esqueléticos, con el fin de asegurar la prevención sostenible </w:t>
      </w:r>
      <w:r w:rsidR="001C64B1" w:rsidRPr="007E2B9D">
        <w:rPr>
          <w:rFonts w:ascii="Arial" w:eastAsia="Times New Roman" w:hAnsi="Arial" w:cs="Arial"/>
          <w:color w:val="000000"/>
          <w:spacing w:val="4"/>
          <w:sz w:val="22"/>
          <w:szCs w:val="22"/>
          <w:lang w:val="es-ES_tradnl"/>
        </w:rPr>
        <w:t>en la población de</w:t>
      </w:r>
      <w:r w:rsidRPr="007E2B9D">
        <w:rPr>
          <w:rFonts w:ascii="Arial" w:eastAsia="Times New Roman" w:hAnsi="Arial" w:cs="Arial"/>
          <w:color w:val="000000"/>
          <w:spacing w:val="4"/>
          <w:sz w:val="22"/>
          <w:szCs w:val="22"/>
          <w:lang w:val="es-ES_tradnl"/>
        </w:rPr>
        <w:t xml:space="preserve"> Rama Judicial.</w:t>
      </w:r>
    </w:p>
    <w:p w14:paraId="2CE9EB97" w14:textId="01EB8D5B" w:rsidR="00E66B28" w:rsidRPr="007E2B9D" w:rsidRDefault="00337EE2"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Realizar seguimiento y v</w:t>
      </w:r>
      <w:r w:rsidR="00E66B28" w:rsidRPr="007E2B9D">
        <w:rPr>
          <w:rFonts w:ascii="Arial" w:eastAsia="Times New Roman" w:hAnsi="Arial" w:cs="Arial"/>
          <w:color w:val="000000"/>
          <w:spacing w:val="4"/>
          <w:sz w:val="22"/>
          <w:szCs w:val="22"/>
          <w:lang w:val="es-ES_tradnl"/>
        </w:rPr>
        <w:t>erifica</w:t>
      </w:r>
      <w:r w:rsidRPr="007E2B9D">
        <w:rPr>
          <w:rFonts w:ascii="Arial" w:eastAsia="Times New Roman" w:hAnsi="Arial" w:cs="Arial"/>
          <w:color w:val="000000"/>
          <w:spacing w:val="4"/>
          <w:sz w:val="22"/>
          <w:szCs w:val="22"/>
          <w:lang w:val="es-ES_tradnl"/>
        </w:rPr>
        <w:t>ción de</w:t>
      </w:r>
      <w:r w:rsidR="00E66B28" w:rsidRPr="007E2B9D">
        <w:rPr>
          <w:rFonts w:ascii="Arial" w:eastAsia="Times New Roman" w:hAnsi="Arial" w:cs="Arial"/>
          <w:color w:val="000000"/>
          <w:spacing w:val="4"/>
          <w:sz w:val="22"/>
          <w:szCs w:val="22"/>
          <w:lang w:val="es-ES_tradnl"/>
        </w:rPr>
        <w:t xml:space="preserve"> la implementación de las acciones recomendadas</w:t>
      </w:r>
      <w:r w:rsidR="00352401" w:rsidRPr="007E2B9D">
        <w:rPr>
          <w:rFonts w:ascii="Arial" w:eastAsia="Times New Roman" w:hAnsi="Arial" w:cs="Arial"/>
          <w:color w:val="000000"/>
          <w:spacing w:val="4"/>
          <w:sz w:val="22"/>
          <w:szCs w:val="22"/>
          <w:lang w:val="es-ES_tradnl"/>
        </w:rPr>
        <w:t>,</w:t>
      </w:r>
      <w:r w:rsidR="00E66B28" w:rsidRPr="007E2B9D">
        <w:rPr>
          <w:rFonts w:ascii="Arial" w:eastAsia="Times New Roman" w:hAnsi="Arial" w:cs="Arial"/>
          <w:color w:val="000000"/>
          <w:spacing w:val="4"/>
          <w:sz w:val="22"/>
          <w:szCs w:val="22"/>
          <w:lang w:val="es-ES_tradnl"/>
        </w:rPr>
        <w:t xml:space="preserve"> para controlar las condiciones de trabajo y salud</w:t>
      </w:r>
      <w:r w:rsidRPr="007E2B9D">
        <w:rPr>
          <w:rFonts w:ascii="Arial" w:eastAsia="Times New Roman" w:hAnsi="Arial" w:cs="Arial"/>
          <w:color w:val="000000"/>
          <w:spacing w:val="4"/>
          <w:sz w:val="22"/>
          <w:szCs w:val="22"/>
          <w:lang w:val="es-ES_tradnl"/>
        </w:rPr>
        <w:t xml:space="preserve"> susceptibles de generar y/o acentua</w:t>
      </w:r>
      <w:r w:rsidR="00352401" w:rsidRPr="007E2B9D">
        <w:rPr>
          <w:rFonts w:ascii="Arial" w:eastAsia="Times New Roman" w:hAnsi="Arial" w:cs="Arial"/>
          <w:color w:val="000000"/>
          <w:spacing w:val="4"/>
          <w:sz w:val="22"/>
          <w:szCs w:val="22"/>
          <w:lang w:val="es-ES_tradnl"/>
        </w:rPr>
        <w:t>r</w:t>
      </w:r>
      <w:r w:rsidRPr="007E2B9D">
        <w:rPr>
          <w:rFonts w:ascii="Arial" w:eastAsia="Times New Roman" w:hAnsi="Arial" w:cs="Arial"/>
          <w:color w:val="000000"/>
          <w:spacing w:val="4"/>
          <w:sz w:val="22"/>
          <w:szCs w:val="22"/>
          <w:lang w:val="es-ES_tradnl"/>
        </w:rPr>
        <w:t xml:space="preserve"> Desórdenes Músculo Esqueléticos</w:t>
      </w:r>
      <w:r w:rsidR="00623324" w:rsidRPr="007E2B9D">
        <w:rPr>
          <w:rFonts w:ascii="Arial" w:eastAsia="Times New Roman" w:hAnsi="Arial" w:cs="Arial"/>
          <w:color w:val="000000"/>
          <w:spacing w:val="4"/>
          <w:sz w:val="22"/>
          <w:szCs w:val="22"/>
          <w:lang w:val="es-ES_tradnl"/>
        </w:rPr>
        <w:t>, mediante el programa de ergonomía</w:t>
      </w:r>
      <w:r w:rsidR="00E66B28" w:rsidRPr="007E2B9D">
        <w:rPr>
          <w:rFonts w:ascii="Arial" w:eastAsia="Times New Roman" w:hAnsi="Arial" w:cs="Arial"/>
          <w:color w:val="000000"/>
          <w:spacing w:val="4"/>
          <w:sz w:val="22"/>
          <w:szCs w:val="22"/>
          <w:lang w:val="es-ES_tradnl"/>
        </w:rPr>
        <w:t>.</w:t>
      </w:r>
    </w:p>
    <w:p w14:paraId="24FFD055" w14:textId="77777777" w:rsidR="00E66B28" w:rsidRPr="007E2B9D" w:rsidRDefault="00E66B28" w:rsidP="00F9737E">
      <w:pPr>
        <w:numPr>
          <w:ilvl w:val="0"/>
          <w:numId w:val="37"/>
        </w:numPr>
        <w:autoSpaceDE w:val="0"/>
        <w:autoSpaceDN w:val="0"/>
        <w:adjustRightInd w:val="0"/>
        <w:spacing w:before="240"/>
        <w:ind w:left="567"/>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Medir el impacto sobre las condiciones de salud, según la clasificación de la población objeto. </w:t>
      </w:r>
    </w:p>
    <w:p w14:paraId="662A89D3" w14:textId="7EB378FD" w:rsidR="00F56FEA" w:rsidRDefault="00F56FEA" w:rsidP="00F56FEA">
      <w:pPr>
        <w:autoSpaceDE w:val="0"/>
        <w:autoSpaceDN w:val="0"/>
        <w:adjustRightInd w:val="0"/>
        <w:ind w:left="567"/>
        <w:jc w:val="both"/>
        <w:rPr>
          <w:rFonts w:ascii="Arial" w:eastAsia="Times New Roman" w:hAnsi="Arial" w:cs="Arial"/>
          <w:color w:val="000000"/>
          <w:spacing w:val="4"/>
          <w:sz w:val="22"/>
          <w:szCs w:val="22"/>
          <w:lang w:val="es-ES_tradnl"/>
        </w:rPr>
      </w:pPr>
    </w:p>
    <w:p w14:paraId="463590F3" w14:textId="77777777" w:rsidR="005C11BD" w:rsidRPr="007E2B9D" w:rsidRDefault="005C11BD" w:rsidP="00F56FEA">
      <w:pPr>
        <w:autoSpaceDE w:val="0"/>
        <w:autoSpaceDN w:val="0"/>
        <w:adjustRightInd w:val="0"/>
        <w:ind w:left="567"/>
        <w:jc w:val="both"/>
        <w:rPr>
          <w:rFonts w:ascii="Arial" w:eastAsia="Times New Roman" w:hAnsi="Arial" w:cs="Arial"/>
          <w:color w:val="000000"/>
          <w:spacing w:val="4"/>
          <w:sz w:val="22"/>
          <w:szCs w:val="22"/>
          <w:lang w:val="es-ES_tradnl"/>
        </w:rPr>
      </w:pPr>
    </w:p>
    <w:p w14:paraId="1AB262BC" w14:textId="77777777" w:rsidR="00E13E0E" w:rsidRPr="007E2B9D" w:rsidRDefault="00E13E0E" w:rsidP="00F56FEA">
      <w:pPr>
        <w:pStyle w:val="Ttulo1"/>
        <w:jc w:val="left"/>
      </w:pPr>
      <w:bookmarkStart w:id="31" w:name="_Toc167719469"/>
      <w:r w:rsidRPr="007E2B9D">
        <w:lastRenderedPageBreak/>
        <w:t>ALCANCE</w:t>
      </w:r>
      <w:bookmarkEnd w:id="31"/>
    </w:p>
    <w:p w14:paraId="07469519" w14:textId="6C69B183" w:rsidR="00A445F8" w:rsidRPr="007E2B9D" w:rsidRDefault="00A445F8" w:rsidP="759F9533">
      <w:pPr>
        <w:shd w:val="clear" w:color="auto" w:fill="FFFFFF" w:themeFill="background1"/>
        <w:jc w:val="both"/>
        <w:rPr>
          <w:rFonts w:ascii="Arial" w:eastAsia="Times New Roman" w:hAnsi="Arial" w:cs="Arial"/>
          <w:spacing w:val="4"/>
          <w:sz w:val="22"/>
          <w:szCs w:val="22"/>
        </w:rPr>
      </w:pPr>
      <w:r w:rsidRPr="007E2B9D">
        <w:rPr>
          <w:rFonts w:ascii="Arial" w:eastAsia="Times New Roman" w:hAnsi="Arial" w:cs="Arial"/>
          <w:spacing w:val="4"/>
          <w:sz w:val="22"/>
          <w:szCs w:val="22"/>
        </w:rPr>
        <w:t xml:space="preserve">El presente programa está orientado a la </w:t>
      </w:r>
      <w:r w:rsidR="00042E0A" w:rsidRPr="007E2B9D">
        <w:rPr>
          <w:rFonts w:ascii="Arial" w:eastAsia="Times New Roman" w:hAnsi="Arial" w:cs="Arial"/>
          <w:spacing w:val="4"/>
          <w:sz w:val="22"/>
          <w:szCs w:val="22"/>
        </w:rPr>
        <w:t xml:space="preserve">conservación de la salud músculo esquelética y la </w:t>
      </w:r>
      <w:r w:rsidRPr="007E2B9D">
        <w:rPr>
          <w:rFonts w:ascii="Arial" w:eastAsia="Times New Roman" w:hAnsi="Arial" w:cs="Arial"/>
          <w:spacing w:val="4"/>
          <w:sz w:val="22"/>
          <w:szCs w:val="22"/>
        </w:rPr>
        <w:t xml:space="preserve">prevención de </w:t>
      </w:r>
      <w:r w:rsidR="00042E0A" w:rsidRPr="007E2B9D">
        <w:rPr>
          <w:rFonts w:ascii="Arial" w:eastAsia="Times New Roman" w:hAnsi="Arial" w:cs="Arial"/>
          <w:spacing w:val="4"/>
          <w:sz w:val="22"/>
          <w:szCs w:val="22"/>
        </w:rPr>
        <w:t>los desórdenes neuro músculo esqueléticos</w:t>
      </w:r>
      <w:r w:rsidR="001A33DB" w:rsidRPr="007E2B9D">
        <w:rPr>
          <w:rFonts w:ascii="Arial" w:eastAsia="Times New Roman" w:hAnsi="Arial" w:cs="Arial"/>
          <w:spacing w:val="4"/>
          <w:sz w:val="22"/>
          <w:szCs w:val="22"/>
        </w:rPr>
        <w:t xml:space="preserve"> </w:t>
      </w:r>
      <w:r w:rsidR="00A131BB" w:rsidRPr="007E2B9D">
        <w:rPr>
          <w:rFonts w:ascii="Arial" w:eastAsia="Times New Roman" w:hAnsi="Arial" w:cs="Arial"/>
          <w:spacing w:val="4"/>
          <w:sz w:val="22"/>
          <w:szCs w:val="22"/>
        </w:rPr>
        <w:t xml:space="preserve">de los servidores judiciales de la Rama Judicial del Poder </w:t>
      </w:r>
      <w:r w:rsidR="00E248C6" w:rsidRPr="007E2B9D">
        <w:rPr>
          <w:rFonts w:ascii="Arial" w:eastAsia="Times New Roman" w:hAnsi="Arial" w:cs="Arial"/>
          <w:spacing w:val="4"/>
          <w:sz w:val="22"/>
          <w:szCs w:val="22"/>
        </w:rPr>
        <w:t>Público</w:t>
      </w:r>
      <w:r w:rsidR="00A131BB" w:rsidRPr="007E2B9D">
        <w:rPr>
          <w:rFonts w:ascii="Arial" w:eastAsia="Times New Roman" w:hAnsi="Arial" w:cs="Arial"/>
          <w:spacing w:val="4"/>
          <w:sz w:val="22"/>
          <w:szCs w:val="22"/>
        </w:rPr>
        <w:t>.</w:t>
      </w:r>
    </w:p>
    <w:p w14:paraId="133CF1B4" w14:textId="77777777" w:rsidR="00A445F8" w:rsidRPr="007E2B9D" w:rsidRDefault="00A445F8" w:rsidP="00F9737E">
      <w:pPr>
        <w:shd w:val="clear" w:color="auto" w:fill="FFFFFF"/>
        <w:jc w:val="both"/>
        <w:rPr>
          <w:rFonts w:ascii="Arial" w:eastAsia="Times New Roman" w:hAnsi="Arial" w:cs="Arial"/>
          <w:spacing w:val="4"/>
          <w:sz w:val="22"/>
          <w:szCs w:val="22"/>
          <w:lang w:val="es-ES_tradnl"/>
        </w:rPr>
      </w:pPr>
    </w:p>
    <w:p w14:paraId="51248B7D" w14:textId="25D8DF3C" w:rsidR="00E13E0E" w:rsidRPr="007E2B9D" w:rsidRDefault="00E13E0E" w:rsidP="759F9533">
      <w:pPr>
        <w:shd w:val="clear" w:color="auto" w:fill="FFFFFF" w:themeFill="background1"/>
        <w:jc w:val="both"/>
        <w:rPr>
          <w:rFonts w:ascii="Arial" w:eastAsia="Times New Roman" w:hAnsi="Arial" w:cs="Arial"/>
          <w:spacing w:val="4"/>
          <w:sz w:val="22"/>
          <w:szCs w:val="22"/>
        </w:rPr>
      </w:pPr>
      <w:r w:rsidRPr="007E2B9D">
        <w:rPr>
          <w:rFonts w:ascii="Arial" w:eastAsia="Times New Roman" w:hAnsi="Arial" w:cs="Arial"/>
          <w:spacing w:val="4"/>
          <w:sz w:val="22"/>
          <w:szCs w:val="22"/>
        </w:rPr>
        <w:t xml:space="preserve">Dentro de los objetivos del proceso del </w:t>
      </w:r>
      <w:r w:rsidR="00EC54FF" w:rsidRPr="007E2B9D">
        <w:rPr>
          <w:rFonts w:ascii="Arial" w:eastAsia="Times New Roman" w:hAnsi="Arial" w:cs="Arial"/>
          <w:spacing w:val="4"/>
          <w:sz w:val="22"/>
          <w:szCs w:val="22"/>
        </w:rPr>
        <w:t xml:space="preserve">sistema </w:t>
      </w:r>
      <w:r w:rsidRPr="007E2B9D">
        <w:rPr>
          <w:rFonts w:ascii="Arial" w:eastAsia="Times New Roman" w:hAnsi="Arial" w:cs="Arial"/>
          <w:spacing w:val="4"/>
          <w:sz w:val="22"/>
          <w:szCs w:val="22"/>
        </w:rPr>
        <w:t xml:space="preserve">de </w:t>
      </w:r>
      <w:r w:rsidR="00410132" w:rsidRPr="007E2B9D">
        <w:rPr>
          <w:rFonts w:ascii="Arial" w:eastAsia="Times New Roman" w:hAnsi="Arial" w:cs="Arial"/>
          <w:spacing w:val="4"/>
          <w:sz w:val="22"/>
          <w:szCs w:val="22"/>
        </w:rPr>
        <w:t xml:space="preserve">gestión para la prevención </w:t>
      </w:r>
      <w:r w:rsidRPr="007E2B9D">
        <w:rPr>
          <w:rFonts w:ascii="Arial" w:eastAsia="Times New Roman" w:hAnsi="Arial" w:cs="Arial"/>
          <w:spacing w:val="4"/>
          <w:sz w:val="22"/>
          <w:szCs w:val="22"/>
        </w:rPr>
        <w:t xml:space="preserve">de </w:t>
      </w:r>
      <w:r w:rsidR="000C39AB" w:rsidRPr="007E2B9D">
        <w:rPr>
          <w:rFonts w:ascii="Arial" w:eastAsia="Times New Roman" w:hAnsi="Arial" w:cs="Arial"/>
          <w:spacing w:val="4"/>
          <w:sz w:val="22"/>
          <w:szCs w:val="22"/>
        </w:rPr>
        <w:t>los</w:t>
      </w:r>
      <w:r w:rsidR="008C2839" w:rsidRPr="007E2B9D">
        <w:rPr>
          <w:rFonts w:ascii="Arial" w:eastAsia="Times New Roman" w:hAnsi="Arial" w:cs="Arial"/>
          <w:spacing w:val="4"/>
          <w:sz w:val="22"/>
          <w:szCs w:val="22"/>
        </w:rPr>
        <w:t xml:space="preserve"> </w:t>
      </w:r>
      <w:r w:rsidR="00E248C6" w:rsidRPr="007E2B9D">
        <w:rPr>
          <w:rFonts w:ascii="Arial" w:eastAsia="Times New Roman" w:hAnsi="Arial" w:cs="Arial"/>
          <w:spacing w:val="4"/>
          <w:sz w:val="22"/>
          <w:szCs w:val="22"/>
        </w:rPr>
        <w:t>desórdenes músculo esqueléticos</w:t>
      </w:r>
      <w:r w:rsidR="008C2839" w:rsidRPr="007E2B9D">
        <w:rPr>
          <w:rFonts w:ascii="Arial" w:eastAsia="Times New Roman" w:hAnsi="Arial" w:cs="Arial"/>
          <w:spacing w:val="4"/>
          <w:sz w:val="22"/>
          <w:szCs w:val="22"/>
        </w:rPr>
        <w:t xml:space="preserve"> apunta a mantener en niv</w:t>
      </w:r>
      <w:r w:rsidRPr="007E2B9D">
        <w:rPr>
          <w:rFonts w:ascii="Arial" w:eastAsia="Times New Roman" w:hAnsi="Arial" w:cs="Arial"/>
          <w:spacing w:val="4"/>
          <w:sz w:val="22"/>
          <w:szCs w:val="22"/>
        </w:rPr>
        <w:t xml:space="preserve">el moderado los riesgos laborales en la Rama Judicial, interviniendo de manera preventiva y generando acciones correctivas con el fin de disminuir la valoración de las condiciones </w:t>
      </w:r>
      <w:r w:rsidR="00352401" w:rsidRPr="007E2B9D">
        <w:rPr>
          <w:rFonts w:ascii="Arial" w:eastAsia="Times New Roman" w:hAnsi="Arial" w:cs="Arial"/>
          <w:spacing w:val="4"/>
          <w:sz w:val="22"/>
          <w:szCs w:val="22"/>
        </w:rPr>
        <w:t>subestándar encontradas</w:t>
      </w:r>
      <w:r w:rsidRPr="007E2B9D">
        <w:rPr>
          <w:rFonts w:ascii="Arial" w:eastAsia="Times New Roman" w:hAnsi="Arial" w:cs="Arial"/>
          <w:spacing w:val="4"/>
          <w:sz w:val="22"/>
          <w:szCs w:val="22"/>
        </w:rPr>
        <w:t>; al igual mantener controlada la incidencia y morbilidad, buscando una tendencia de reducción.</w:t>
      </w:r>
    </w:p>
    <w:p w14:paraId="02081753" w14:textId="77777777" w:rsidR="00E13E0E" w:rsidRPr="007E2B9D" w:rsidRDefault="00E13E0E" w:rsidP="00F9737E">
      <w:pPr>
        <w:shd w:val="clear" w:color="auto" w:fill="FFFFFF"/>
        <w:jc w:val="both"/>
        <w:rPr>
          <w:rFonts w:ascii="Arial" w:eastAsia="Times New Roman" w:hAnsi="Arial" w:cs="Arial"/>
          <w:spacing w:val="4"/>
          <w:sz w:val="22"/>
          <w:szCs w:val="22"/>
          <w:lang w:val="es-ES_tradnl"/>
        </w:rPr>
      </w:pPr>
      <w:r w:rsidRPr="007E2B9D">
        <w:rPr>
          <w:rFonts w:ascii="Arial" w:eastAsia="Times New Roman" w:hAnsi="Arial" w:cs="Arial"/>
          <w:spacing w:val="4"/>
          <w:sz w:val="22"/>
          <w:szCs w:val="22"/>
          <w:lang w:val="es-ES_tradnl"/>
        </w:rPr>
        <w:t xml:space="preserve">  </w:t>
      </w:r>
    </w:p>
    <w:p w14:paraId="68209028" w14:textId="77777777" w:rsidR="003E61DC" w:rsidRPr="007E2B9D" w:rsidRDefault="005713F9" w:rsidP="00F56FEA">
      <w:pPr>
        <w:pStyle w:val="Ttulo1"/>
        <w:jc w:val="left"/>
      </w:pPr>
      <w:bookmarkStart w:id="32" w:name="_Toc167719470"/>
      <w:r w:rsidRPr="007E2B9D">
        <w:t>METODOLOGÍA</w:t>
      </w:r>
      <w:bookmarkEnd w:id="32"/>
    </w:p>
    <w:p w14:paraId="7A3D86A9" w14:textId="53BB71B0" w:rsidR="0012529D" w:rsidRPr="007E2B9D" w:rsidRDefault="007C5FE2" w:rsidP="48B2C659">
      <w:pPr>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El </w:t>
      </w:r>
      <w:r w:rsidR="00352401" w:rsidRPr="007E2B9D">
        <w:rPr>
          <w:rFonts w:ascii="Arial" w:eastAsia="Times New Roman" w:hAnsi="Arial" w:cs="Arial"/>
          <w:color w:val="000000"/>
          <w:spacing w:val="4"/>
          <w:sz w:val="22"/>
          <w:szCs w:val="22"/>
        </w:rPr>
        <w:t>programa de vigilancia epidemiológico</w:t>
      </w:r>
      <w:r w:rsidR="008D4B2C" w:rsidRPr="007E2B9D">
        <w:rPr>
          <w:rFonts w:ascii="Arial" w:eastAsia="Times New Roman" w:hAnsi="Arial" w:cs="Arial"/>
          <w:color w:val="000000"/>
          <w:spacing w:val="4"/>
          <w:sz w:val="22"/>
          <w:szCs w:val="22"/>
        </w:rPr>
        <w:t xml:space="preserve"> para la prevención de los D</w:t>
      </w:r>
      <w:r w:rsidR="00352401" w:rsidRPr="007E2B9D">
        <w:rPr>
          <w:rFonts w:ascii="Arial" w:eastAsia="Times New Roman" w:hAnsi="Arial" w:cs="Arial"/>
          <w:color w:val="000000"/>
          <w:spacing w:val="4"/>
          <w:sz w:val="22"/>
          <w:szCs w:val="22"/>
        </w:rPr>
        <w:t xml:space="preserve">esórdenes </w:t>
      </w:r>
      <w:r w:rsidR="008D4B2C" w:rsidRPr="007E2B9D">
        <w:rPr>
          <w:rFonts w:ascii="Arial" w:eastAsia="Times New Roman" w:hAnsi="Arial" w:cs="Arial"/>
          <w:color w:val="000000"/>
          <w:spacing w:val="4"/>
          <w:sz w:val="22"/>
          <w:szCs w:val="22"/>
        </w:rPr>
        <w:t>M</w:t>
      </w:r>
      <w:r w:rsidR="00352401" w:rsidRPr="007E2B9D">
        <w:rPr>
          <w:rFonts w:ascii="Arial" w:eastAsia="Times New Roman" w:hAnsi="Arial" w:cs="Arial"/>
          <w:color w:val="000000"/>
          <w:spacing w:val="4"/>
          <w:sz w:val="22"/>
          <w:szCs w:val="22"/>
        </w:rPr>
        <w:t xml:space="preserve">úsculo </w:t>
      </w:r>
      <w:r w:rsidR="008D4B2C" w:rsidRPr="007E2B9D">
        <w:rPr>
          <w:rFonts w:ascii="Arial" w:eastAsia="Times New Roman" w:hAnsi="Arial" w:cs="Arial"/>
          <w:color w:val="000000"/>
          <w:spacing w:val="4"/>
          <w:sz w:val="22"/>
          <w:szCs w:val="22"/>
        </w:rPr>
        <w:t>E</w:t>
      </w:r>
      <w:r w:rsidR="00352401" w:rsidRPr="007E2B9D">
        <w:rPr>
          <w:rFonts w:ascii="Arial" w:eastAsia="Times New Roman" w:hAnsi="Arial" w:cs="Arial"/>
          <w:color w:val="000000"/>
          <w:spacing w:val="4"/>
          <w:sz w:val="22"/>
          <w:szCs w:val="22"/>
        </w:rPr>
        <w:t>squeléticos</w:t>
      </w:r>
      <w:r w:rsidRPr="007E2B9D">
        <w:rPr>
          <w:rFonts w:ascii="Arial" w:eastAsia="Times New Roman" w:hAnsi="Arial" w:cs="Arial"/>
          <w:color w:val="000000"/>
          <w:spacing w:val="4"/>
          <w:sz w:val="22"/>
          <w:szCs w:val="22"/>
        </w:rPr>
        <w:t xml:space="preserve"> desarrollado para Rama Judicial</w:t>
      </w:r>
      <w:r w:rsidR="0012529D" w:rsidRPr="007E2B9D">
        <w:rPr>
          <w:rFonts w:ascii="Arial" w:eastAsia="Times New Roman" w:hAnsi="Arial" w:cs="Arial"/>
          <w:color w:val="000000"/>
          <w:spacing w:val="4"/>
          <w:sz w:val="22"/>
          <w:szCs w:val="22"/>
        </w:rPr>
        <w:t xml:space="preserve"> del </w:t>
      </w:r>
      <w:r w:rsidR="00352401" w:rsidRPr="007E2B9D">
        <w:rPr>
          <w:rFonts w:ascii="Arial" w:eastAsia="Times New Roman" w:hAnsi="Arial" w:cs="Arial"/>
          <w:color w:val="000000"/>
          <w:spacing w:val="4"/>
          <w:sz w:val="22"/>
          <w:szCs w:val="22"/>
        </w:rPr>
        <w:t>P</w:t>
      </w:r>
      <w:r w:rsidR="0012529D" w:rsidRPr="007E2B9D">
        <w:rPr>
          <w:rFonts w:ascii="Arial" w:eastAsia="Times New Roman" w:hAnsi="Arial" w:cs="Arial"/>
          <w:color w:val="000000"/>
          <w:spacing w:val="4"/>
          <w:sz w:val="22"/>
          <w:szCs w:val="22"/>
        </w:rPr>
        <w:t xml:space="preserve">oder </w:t>
      </w:r>
      <w:r w:rsidR="00F56FEA" w:rsidRPr="007E2B9D">
        <w:rPr>
          <w:rFonts w:ascii="Arial" w:eastAsia="Times New Roman" w:hAnsi="Arial" w:cs="Arial"/>
          <w:color w:val="000000"/>
          <w:spacing w:val="4"/>
          <w:sz w:val="22"/>
          <w:szCs w:val="22"/>
        </w:rPr>
        <w:t>Público</w:t>
      </w:r>
      <w:r w:rsidRPr="007E2B9D">
        <w:rPr>
          <w:rFonts w:ascii="Arial" w:eastAsia="Times New Roman" w:hAnsi="Arial" w:cs="Arial"/>
          <w:color w:val="000000"/>
          <w:spacing w:val="4"/>
          <w:sz w:val="22"/>
          <w:szCs w:val="22"/>
        </w:rPr>
        <w:t xml:space="preserve"> se aplicará de acuerdo con las acciones determinadas en</w:t>
      </w:r>
      <w:r w:rsidR="007549F0" w:rsidRPr="007E2B9D">
        <w:rPr>
          <w:rFonts w:ascii="Arial" w:eastAsia="Times New Roman" w:hAnsi="Arial" w:cs="Arial"/>
          <w:color w:val="000000"/>
          <w:spacing w:val="4"/>
          <w:sz w:val="22"/>
          <w:szCs w:val="22"/>
        </w:rPr>
        <w:t xml:space="preserve"> cada una de las etapas creadas para la prevención de </w:t>
      </w:r>
      <w:r w:rsidR="00F56FEA" w:rsidRPr="007E2B9D">
        <w:rPr>
          <w:rFonts w:ascii="Arial" w:eastAsia="Times New Roman" w:hAnsi="Arial" w:cs="Arial"/>
          <w:color w:val="000000"/>
          <w:spacing w:val="4"/>
          <w:sz w:val="22"/>
          <w:szCs w:val="22"/>
        </w:rPr>
        <w:t>estos</w:t>
      </w:r>
      <w:r w:rsidR="0012529D" w:rsidRPr="007E2B9D">
        <w:rPr>
          <w:rFonts w:ascii="Arial" w:eastAsia="Times New Roman" w:hAnsi="Arial" w:cs="Arial"/>
          <w:color w:val="000000"/>
          <w:spacing w:val="4"/>
          <w:sz w:val="22"/>
          <w:szCs w:val="22"/>
        </w:rPr>
        <w:t xml:space="preserve"> (</w:t>
      </w:r>
      <w:r w:rsidRPr="007E2B9D">
        <w:rPr>
          <w:rFonts w:ascii="Arial" w:eastAsia="Times New Roman" w:hAnsi="Arial" w:cs="Arial"/>
          <w:color w:val="000000"/>
          <w:spacing w:val="4"/>
          <w:sz w:val="22"/>
          <w:szCs w:val="22"/>
        </w:rPr>
        <w:t>DME</w:t>
      </w:r>
      <w:r w:rsidR="0012529D" w:rsidRPr="007E2B9D">
        <w:rPr>
          <w:rFonts w:ascii="Arial" w:eastAsia="Times New Roman" w:hAnsi="Arial" w:cs="Arial"/>
          <w:color w:val="000000"/>
          <w:spacing w:val="4"/>
          <w:sz w:val="22"/>
          <w:szCs w:val="22"/>
        </w:rPr>
        <w:t>)</w:t>
      </w:r>
      <w:r w:rsidRPr="007E2B9D">
        <w:rPr>
          <w:rFonts w:ascii="Arial" w:eastAsia="Times New Roman" w:hAnsi="Arial" w:cs="Arial"/>
          <w:color w:val="000000"/>
          <w:spacing w:val="4"/>
          <w:sz w:val="22"/>
          <w:szCs w:val="22"/>
        </w:rPr>
        <w:t>.</w:t>
      </w:r>
    </w:p>
    <w:p w14:paraId="092DD5DE" w14:textId="4601BF8B" w:rsidR="007C5FE2" w:rsidRPr="007E2B9D" w:rsidRDefault="00352401" w:rsidP="00F56FEA">
      <w:pPr>
        <w:pStyle w:val="Ttulo2"/>
        <w:numPr>
          <w:ilvl w:val="1"/>
          <w:numId w:val="46"/>
        </w:numPr>
      </w:pPr>
      <w:bookmarkStart w:id="33" w:name="_Toc167719471"/>
      <w:r w:rsidRPr="007E2B9D">
        <w:t>FASE</w:t>
      </w:r>
      <w:r w:rsidR="00A914A1" w:rsidRPr="007E2B9D">
        <w:t xml:space="preserve"> I: </w:t>
      </w:r>
      <w:r w:rsidR="009F08FE" w:rsidRPr="007E2B9D">
        <w:t xml:space="preserve">ETAPA </w:t>
      </w:r>
      <w:r w:rsidR="00A914A1" w:rsidRPr="007E2B9D">
        <w:t>DIAGNÓSTICA</w:t>
      </w:r>
      <w:bookmarkEnd w:id="33"/>
    </w:p>
    <w:p w14:paraId="42A9DF9E" w14:textId="7524C0CC" w:rsidR="00686427" w:rsidRPr="007E2B9D" w:rsidRDefault="00C818A4"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El objetivo de esta </w:t>
      </w:r>
      <w:r w:rsidR="00316950" w:rsidRPr="007E2B9D">
        <w:rPr>
          <w:rFonts w:ascii="Arial" w:eastAsia="Times New Roman" w:hAnsi="Arial" w:cs="Arial"/>
          <w:color w:val="000000"/>
          <w:spacing w:val="4"/>
          <w:sz w:val="22"/>
          <w:szCs w:val="22"/>
          <w:lang w:val="es-ES_tradnl"/>
        </w:rPr>
        <w:t>fase</w:t>
      </w:r>
      <w:r w:rsidRPr="007E2B9D">
        <w:rPr>
          <w:rFonts w:ascii="Arial" w:eastAsia="Times New Roman" w:hAnsi="Arial" w:cs="Arial"/>
          <w:color w:val="000000"/>
          <w:spacing w:val="4"/>
          <w:sz w:val="22"/>
          <w:szCs w:val="22"/>
          <w:lang w:val="es-ES_tradnl"/>
        </w:rPr>
        <w:t xml:space="preserve"> es identificar y priorizar a los servidores judiciales susceptibles a sufrir una enfermedad asoci</w:t>
      </w:r>
      <w:r w:rsidR="004D54C2" w:rsidRPr="007E2B9D">
        <w:rPr>
          <w:rFonts w:ascii="Arial" w:eastAsia="Times New Roman" w:hAnsi="Arial" w:cs="Arial"/>
          <w:color w:val="000000"/>
          <w:spacing w:val="4"/>
          <w:sz w:val="22"/>
          <w:szCs w:val="22"/>
          <w:lang w:val="es-ES_tradnl"/>
        </w:rPr>
        <w:t xml:space="preserve">ada con los desórdenes musculo </w:t>
      </w:r>
      <w:r w:rsidR="00686427" w:rsidRPr="007E2B9D">
        <w:rPr>
          <w:rFonts w:ascii="Arial" w:eastAsia="Times New Roman" w:hAnsi="Arial" w:cs="Arial"/>
          <w:color w:val="000000"/>
          <w:spacing w:val="4"/>
          <w:sz w:val="22"/>
          <w:szCs w:val="22"/>
          <w:lang w:val="es-ES_tradnl"/>
        </w:rPr>
        <w:t xml:space="preserve">esqueléticos. </w:t>
      </w:r>
    </w:p>
    <w:p w14:paraId="09F48C44" w14:textId="77777777" w:rsidR="00686427" w:rsidRPr="007E2B9D" w:rsidRDefault="00686427" w:rsidP="00F9737E">
      <w:pPr>
        <w:jc w:val="both"/>
        <w:rPr>
          <w:rFonts w:ascii="Arial" w:eastAsia="Times New Roman" w:hAnsi="Arial" w:cs="Arial"/>
          <w:color w:val="000000"/>
          <w:spacing w:val="4"/>
          <w:sz w:val="22"/>
          <w:szCs w:val="22"/>
          <w:lang w:val="es-ES_tradnl"/>
        </w:rPr>
      </w:pPr>
    </w:p>
    <w:p w14:paraId="05B5B458" w14:textId="52296F67" w:rsidR="00C7493C" w:rsidRPr="007E2B9D" w:rsidRDefault="00686427"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Esta fase incluye la caracterización de la problemática de los D</w:t>
      </w:r>
      <w:r w:rsidR="00076F5A" w:rsidRPr="007E2B9D">
        <w:rPr>
          <w:rFonts w:ascii="Arial" w:eastAsia="Times New Roman" w:hAnsi="Arial" w:cs="Arial"/>
          <w:color w:val="000000"/>
          <w:spacing w:val="4"/>
          <w:sz w:val="22"/>
          <w:szCs w:val="22"/>
          <w:lang w:val="es-ES_tradnl"/>
        </w:rPr>
        <w:t xml:space="preserve">esórdenes </w:t>
      </w:r>
      <w:r w:rsidRPr="007E2B9D">
        <w:rPr>
          <w:rFonts w:ascii="Arial" w:eastAsia="Times New Roman" w:hAnsi="Arial" w:cs="Arial"/>
          <w:color w:val="000000"/>
          <w:spacing w:val="4"/>
          <w:sz w:val="22"/>
          <w:szCs w:val="22"/>
          <w:lang w:val="es-ES_tradnl"/>
        </w:rPr>
        <w:t>M</w:t>
      </w:r>
      <w:r w:rsidR="00076F5A" w:rsidRPr="007E2B9D">
        <w:rPr>
          <w:rFonts w:ascii="Arial" w:eastAsia="Times New Roman" w:hAnsi="Arial" w:cs="Arial"/>
          <w:color w:val="000000"/>
          <w:spacing w:val="4"/>
          <w:sz w:val="22"/>
          <w:szCs w:val="22"/>
          <w:lang w:val="es-ES_tradnl"/>
        </w:rPr>
        <w:t>úsculo Esqueléticos</w:t>
      </w:r>
      <w:r w:rsidR="00B32BCB" w:rsidRPr="007E2B9D">
        <w:rPr>
          <w:rFonts w:ascii="Arial" w:eastAsia="Times New Roman" w:hAnsi="Arial" w:cs="Arial"/>
          <w:color w:val="000000"/>
          <w:spacing w:val="4"/>
          <w:sz w:val="22"/>
          <w:szCs w:val="22"/>
          <w:lang w:val="es-ES_tradnl"/>
        </w:rPr>
        <w:t xml:space="preserve"> con </w:t>
      </w:r>
      <w:r w:rsidRPr="007E2B9D">
        <w:rPr>
          <w:rFonts w:ascii="Arial" w:eastAsia="Times New Roman" w:hAnsi="Arial" w:cs="Arial"/>
          <w:color w:val="000000"/>
          <w:spacing w:val="4"/>
          <w:sz w:val="22"/>
          <w:szCs w:val="22"/>
          <w:lang w:val="es-ES_tradnl"/>
        </w:rPr>
        <w:t xml:space="preserve">la delimitación de las situaciones de trabajo y </w:t>
      </w:r>
      <w:r w:rsidR="00B32BCB" w:rsidRPr="007E2B9D">
        <w:rPr>
          <w:rFonts w:ascii="Arial" w:eastAsia="Times New Roman" w:hAnsi="Arial" w:cs="Arial"/>
          <w:color w:val="000000"/>
          <w:spacing w:val="4"/>
          <w:sz w:val="22"/>
          <w:szCs w:val="22"/>
          <w:lang w:val="es-ES_tradnl"/>
        </w:rPr>
        <w:t xml:space="preserve">de </w:t>
      </w:r>
      <w:r w:rsidRPr="007E2B9D">
        <w:rPr>
          <w:rFonts w:ascii="Arial" w:eastAsia="Times New Roman" w:hAnsi="Arial" w:cs="Arial"/>
          <w:color w:val="000000"/>
          <w:spacing w:val="4"/>
          <w:sz w:val="22"/>
          <w:szCs w:val="22"/>
          <w:lang w:val="es-ES_tradnl"/>
        </w:rPr>
        <w:t>salud; s</w:t>
      </w:r>
      <w:r w:rsidR="008D4B2C" w:rsidRPr="007E2B9D">
        <w:rPr>
          <w:rFonts w:ascii="Arial" w:eastAsia="Times New Roman" w:hAnsi="Arial" w:cs="Arial"/>
          <w:color w:val="000000"/>
          <w:spacing w:val="4"/>
          <w:sz w:val="22"/>
          <w:szCs w:val="22"/>
          <w:lang w:val="es-ES_tradnl"/>
        </w:rPr>
        <w:t>e dimensiona la problemática de los mismos, seleccionando grupos críticos en donde a partir de estos registros y de la aplicación de</w:t>
      </w:r>
      <w:r w:rsidR="00081CDB" w:rsidRPr="007E2B9D">
        <w:rPr>
          <w:rFonts w:ascii="Arial" w:eastAsia="Times New Roman" w:hAnsi="Arial" w:cs="Arial"/>
          <w:color w:val="000000"/>
          <w:spacing w:val="4"/>
          <w:sz w:val="22"/>
          <w:szCs w:val="22"/>
          <w:lang w:val="es-ES_tradnl"/>
        </w:rPr>
        <w:t>l</w:t>
      </w:r>
      <w:r w:rsidR="008D4B2C" w:rsidRPr="007E2B9D">
        <w:rPr>
          <w:rFonts w:ascii="Arial" w:eastAsia="Times New Roman" w:hAnsi="Arial" w:cs="Arial"/>
          <w:color w:val="000000"/>
          <w:spacing w:val="4"/>
          <w:sz w:val="22"/>
          <w:szCs w:val="22"/>
          <w:lang w:val="es-ES_tradnl"/>
        </w:rPr>
        <w:t xml:space="preserve"> </w:t>
      </w:r>
      <w:r w:rsidR="00081CDB" w:rsidRPr="007E2B9D">
        <w:rPr>
          <w:rFonts w:ascii="Arial" w:eastAsia="Times New Roman" w:hAnsi="Arial" w:cs="Arial"/>
          <w:i/>
          <w:color w:val="000000"/>
          <w:spacing w:val="4"/>
          <w:sz w:val="22"/>
          <w:szCs w:val="22"/>
          <w:lang w:val="es-ES_tradnl"/>
        </w:rPr>
        <w:t>Formato</w:t>
      </w:r>
      <w:r w:rsidR="00081CDB" w:rsidRPr="007E2B9D">
        <w:rPr>
          <w:rFonts w:ascii="Arial" w:eastAsia="Times New Roman" w:hAnsi="Arial" w:cs="Arial"/>
          <w:color w:val="000000"/>
          <w:spacing w:val="4"/>
          <w:sz w:val="22"/>
          <w:szCs w:val="22"/>
          <w:lang w:val="es-ES_tradnl"/>
        </w:rPr>
        <w:t xml:space="preserve"> </w:t>
      </w:r>
      <w:r w:rsidR="00081CDB" w:rsidRPr="007E2B9D">
        <w:rPr>
          <w:rFonts w:ascii="Arial" w:eastAsia="Times New Roman" w:hAnsi="Arial" w:cs="Arial"/>
          <w:i/>
          <w:color w:val="000000"/>
          <w:spacing w:val="4"/>
          <w:sz w:val="22"/>
          <w:szCs w:val="22"/>
          <w:lang w:val="es-ES_tradnl"/>
        </w:rPr>
        <w:t>Condición de Salud Musculo Esquelética</w:t>
      </w:r>
      <w:r w:rsidR="008D4B2C" w:rsidRPr="007E2B9D">
        <w:rPr>
          <w:rFonts w:ascii="Arial" w:eastAsia="Times New Roman" w:hAnsi="Arial" w:cs="Arial"/>
          <w:color w:val="000000"/>
          <w:spacing w:val="4"/>
          <w:sz w:val="22"/>
          <w:szCs w:val="22"/>
          <w:lang w:val="es-ES_tradnl"/>
        </w:rPr>
        <w:t xml:space="preserve"> se establece la aplicación de las herramientas de evaluación para la segunda fase que hacen parte del </w:t>
      </w:r>
      <w:r w:rsidR="007F6D2A" w:rsidRPr="007E2B9D">
        <w:rPr>
          <w:rFonts w:ascii="Arial" w:eastAsia="Times New Roman" w:hAnsi="Arial" w:cs="Arial"/>
          <w:color w:val="000000"/>
          <w:spacing w:val="4"/>
          <w:sz w:val="22"/>
          <w:szCs w:val="22"/>
          <w:lang w:val="es-ES_tradnl"/>
        </w:rPr>
        <w:t>programa</w:t>
      </w:r>
      <w:r w:rsidRPr="007E2B9D">
        <w:rPr>
          <w:rFonts w:ascii="Arial" w:eastAsia="Times New Roman" w:hAnsi="Arial" w:cs="Arial"/>
          <w:color w:val="000000"/>
          <w:spacing w:val="4"/>
          <w:sz w:val="22"/>
          <w:szCs w:val="22"/>
          <w:lang w:val="es-ES_tradnl"/>
        </w:rPr>
        <w:t xml:space="preserve"> para la </w:t>
      </w:r>
      <w:r w:rsidR="00EC54FF" w:rsidRPr="007E2B9D">
        <w:rPr>
          <w:rFonts w:ascii="Arial" w:eastAsia="Times New Roman" w:hAnsi="Arial" w:cs="Arial"/>
          <w:color w:val="000000"/>
          <w:spacing w:val="4"/>
          <w:sz w:val="22"/>
          <w:szCs w:val="22"/>
          <w:lang w:val="es-ES_tradnl"/>
        </w:rPr>
        <w:t>p</w:t>
      </w:r>
      <w:r w:rsidR="008D4B2C" w:rsidRPr="007E2B9D">
        <w:rPr>
          <w:rFonts w:ascii="Arial" w:eastAsia="Times New Roman" w:hAnsi="Arial" w:cs="Arial"/>
          <w:color w:val="000000"/>
          <w:spacing w:val="4"/>
          <w:sz w:val="22"/>
          <w:szCs w:val="22"/>
          <w:lang w:val="es-ES_tradnl"/>
        </w:rPr>
        <w:t>revención</w:t>
      </w:r>
      <w:r w:rsidRPr="007E2B9D">
        <w:rPr>
          <w:rFonts w:ascii="Arial" w:eastAsia="Times New Roman" w:hAnsi="Arial" w:cs="Arial"/>
          <w:color w:val="000000"/>
          <w:spacing w:val="4"/>
          <w:sz w:val="22"/>
          <w:szCs w:val="22"/>
          <w:lang w:val="es-ES_tradnl"/>
        </w:rPr>
        <w:t xml:space="preserve"> y así se </w:t>
      </w:r>
      <w:r w:rsidR="00C818A4" w:rsidRPr="007E2B9D">
        <w:rPr>
          <w:rFonts w:ascii="Arial" w:eastAsia="Times New Roman" w:hAnsi="Arial" w:cs="Arial"/>
          <w:color w:val="000000"/>
          <w:spacing w:val="4"/>
          <w:sz w:val="22"/>
          <w:szCs w:val="22"/>
          <w:lang w:val="es-ES_tradnl"/>
        </w:rPr>
        <w:t>clasifica</w:t>
      </w:r>
      <w:r w:rsidRPr="007E2B9D">
        <w:rPr>
          <w:rFonts w:ascii="Arial" w:eastAsia="Times New Roman" w:hAnsi="Arial" w:cs="Arial"/>
          <w:color w:val="000000"/>
          <w:spacing w:val="4"/>
          <w:sz w:val="22"/>
          <w:szCs w:val="22"/>
          <w:lang w:val="es-ES_tradnl"/>
        </w:rPr>
        <w:t xml:space="preserve">n </w:t>
      </w:r>
      <w:r w:rsidR="00C818A4" w:rsidRPr="007E2B9D">
        <w:rPr>
          <w:rFonts w:ascii="Arial" w:eastAsia="Times New Roman" w:hAnsi="Arial" w:cs="Arial"/>
          <w:color w:val="000000"/>
          <w:spacing w:val="4"/>
          <w:sz w:val="22"/>
          <w:szCs w:val="22"/>
          <w:lang w:val="es-ES_tradnl"/>
        </w:rPr>
        <w:t xml:space="preserve">por grupos de intervención de acuerdo con el análisis de la información recolectada. </w:t>
      </w:r>
    </w:p>
    <w:p w14:paraId="21FC2E03" w14:textId="77777777" w:rsidR="00076F5A" w:rsidRPr="007E2B9D" w:rsidRDefault="00076F5A" w:rsidP="00F9737E">
      <w:pPr>
        <w:jc w:val="both"/>
        <w:rPr>
          <w:rFonts w:ascii="Arial" w:eastAsia="Times New Roman" w:hAnsi="Arial" w:cs="Arial"/>
          <w:color w:val="000000"/>
          <w:spacing w:val="4"/>
          <w:sz w:val="22"/>
          <w:szCs w:val="22"/>
          <w:lang w:val="es-ES_tradnl"/>
        </w:rPr>
      </w:pPr>
    </w:p>
    <w:p w14:paraId="26D44AD1" w14:textId="50C8CA02" w:rsidR="00B132F1" w:rsidRPr="007E2B9D" w:rsidRDefault="00B132F1" w:rsidP="00F56FEA">
      <w:pPr>
        <w:pStyle w:val="Titulo3"/>
        <w:numPr>
          <w:ilvl w:val="2"/>
          <w:numId w:val="47"/>
        </w:numPr>
        <w:rPr>
          <w:szCs w:val="22"/>
        </w:rPr>
      </w:pPr>
      <w:bookmarkStart w:id="34" w:name="_Toc20749392"/>
      <w:bookmarkStart w:id="35" w:name="_Toc20749686"/>
      <w:bookmarkStart w:id="36" w:name="_Toc20749946"/>
      <w:bookmarkStart w:id="37" w:name="_Toc167719472"/>
      <w:r w:rsidRPr="007E2B9D">
        <w:rPr>
          <w:szCs w:val="22"/>
        </w:rPr>
        <w:t>Identificación del riesgo de los servidores judiciales</w:t>
      </w:r>
      <w:bookmarkEnd w:id="34"/>
      <w:bookmarkEnd w:id="35"/>
      <w:bookmarkEnd w:id="36"/>
      <w:bookmarkEnd w:id="37"/>
    </w:p>
    <w:p w14:paraId="75AE6C75" w14:textId="021B982B" w:rsidR="00964C9D" w:rsidRPr="007E2B9D" w:rsidRDefault="00B132F1" w:rsidP="48B2C659">
      <w:pPr>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Este proceso se </w:t>
      </w:r>
      <w:r w:rsidR="004D54C2" w:rsidRPr="007E2B9D">
        <w:rPr>
          <w:rFonts w:ascii="Arial" w:eastAsia="Times New Roman" w:hAnsi="Arial" w:cs="Arial"/>
          <w:color w:val="000000"/>
          <w:spacing w:val="4"/>
          <w:sz w:val="22"/>
          <w:szCs w:val="22"/>
        </w:rPr>
        <w:t>realiza</w:t>
      </w:r>
      <w:r w:rsidRPr="007E2B9D">
        <w:rPr>
          <w:rFonts w:ascii="Arial" w:eastAsia="Times New Roman" w:hAnsi="Arial" w:cs="Arial"/>
          <w:color w:val="000000"/>
          <w:spacing w:val="4"/>
          <w:sz w:val="22"/>
          <w:szCs w:val="22"/>
        </w:rPr>
        <w:t xml:space="preserve"> a través de la </w:t>
      </w:r>
      <w:r w:rsidR="0047719B" w:rsidRPr="007E2B9D">
        <w:rPr>
          <w:rFonts w:ascii="Arial" w:eastAsia="Times New Roman" w:hAnsi="Arial" w:cs="Arial"/>
          <w:color w:val="000000"/>
          <w:spacing w:val="4"/>
          <w:sz w:val="22"/>
          <w:szCs w:val="22"/>
        </w:rPr>
        <w:t>caracterización de</w:t>
      </w:r>
      <w:r w:rsidR="00800E33" w:rsidRPr="007E2B9D">
        <w:rPr>
          <w:rFonts w:ascii="Arial" w:eastAsia="Times New Roman" w:hAnsi="Arial" w:cs="Arial"/>
          <w:color w:val="000000"/>
          <w:spacing w:val="4"/>
          <w:sz w:val="22"/>
          <w:szCs w:val="22"/>
        </w:rPr>
        <w:t>l nivel de riesgo</w:t>
      </w:r>
      <w:r w:rsidR="00D8172C" w:rsidRPr="007E2B9D">
        <w:rPr>
          <w:rFonts w:ascii="Arial" w:eastAsia="Times New Roman" w:hAnsi="Arial" w:cs="Arial"/>
          <w:color w:val="000000"/>
          <w:spacing w:val="4"/>
          <w:sz w:val="22"/>
          <w:szCs w:val="22"/>
        </w:rPr>
        <w:t>, el cual es</w:t>
      </w:r>
      <w:r w:rsidR="00800E33" w:rsidRPr="007E2B9D">
        <w:rPr>
          <w:rFonts w:ascii="Arial" w:eastAsia="Times New Roman" w:hAnsi="Arial" w:cs="Arial"/>
          <w:color w:val="000000"/>
          <w:spacing w:val="4"/>
          <w:sz w:val="22"/>
          <w:szCs w:val="22"/>
        </w:rPr>
        <w:t xml:space="preserve"> </w:t>
      </w:r>
      <w:r w:rsidR="00E1210D" w:rsidRPr="007E2B9D">
        <w:rPr>
          <w:rFonts w:ascii="Arial" w:eastAsia="Times New Roman" w:hAnsi="Arial" w:cs="Arial"/>
          <w:color w:val="000000"/>
          <w:spacing w:val="4"/>
          <w:sz w:val="22"/>
          <w:szCs w:val="22"/>
        </w:rPr>
        <w:t>evaluado</w:t>
      </w:r>
      <w:r w:rsidR="00800E33" w:rsidRPr="007E2B9D">
        <w:rPr>
          <w:rFonts w:ascii="Arial" w:eastAsia="Times New Roman" w:hAnsi="Arial" w:cs="Arial"/>
          <w:color w:val="000000"/>
          <w:spacing w:val="4"/>
          <w:sz w:val="22"/>
          <w:szCs w:val="22"/>
        </w:rPr>
        <w:t xml:space="preserve"> a los casos con sintomatología de tipo neuro músculo esqueléticos</w:t>
      </w:r>
      <w:r w:rsidR="00D8172C" w:rsidRPr="007E2B9D">
        <w:rPr>
          <w:rFonts w:ascii="Arial" w:eastAsia="Times New Roman" w:hAnsi="Arial" w:cs="Arial"/>
          <w:color w:val="000000"/>
          <w:spacing w:val="4"/>
          <w:sz w:val="22"/>
          <w:szCs w:val="22"/>
        </w:rPr>
        <w:t xml:space="preserve"> y/o </w:t>
      </w:r>
      <w:r w:rsidR="00B712E5" w:rsidRPr="007E2B9D">
        <w:rPr>
          <w:rFonts w:ascii="Arial" w:eastAsia="Times New Roman" w:hAnsi="Arial" w:cs="Arial"/>
          <w:color w:val="000000"/>
          <w:spacing w:val="4"/>
          <w:sz w:val="22"/>
          <w:szCs w:val="22"/>
        </w:rPr>
        <w:t xml:space="preserve">casos que refieren </w:t>
      </w:r>
      <w:proofErr w:type="spellStart"/>
      <w:r w:rsidR="00B712E5" w:rsidRPr="007E2B9D">
        <w:rPr>
          <w:rFonts w:ascii="Arial" w:eastAsia="Times New Roman" w:hAnsi="Arial" w:cs="Arial"/>
          <w:color w:val="000000"/>
          <w:spacing w:val="4"/>
          <w:sz w:val="22"/>
          <w:szCs w:val="22"/>
        </w:rPr>
        <w:t>disconfort</w:t>
      </w:r>
      <w:proofErr w:type="spellEnd"/>
      <w:r w:rsidR="00B712E5" w:rsidRPr="007E2B9D">
        <w:rPr>
          <w:rFonts w:ascii="Arial" w:eastAsia="Times New Roman" w:hAnsi="Arial" w:cs="Arial"/>
          <w:color w:val="000000"/>
          <w:spacing w:val="4"/>
          <w:sz w:val="22"/>
          <w:szCs w:val="22"/>
        </w:rPr>
        <w:t xml:space="preserve"> en su puesto de trabajo</w:t>
      </w:r>
      <w:r w:rsidR="00E1210D" w:rsidRPr="007E2B9D">
        <w:rPr>
          <w:rFonts w:ascii="Arial" w:eastAsia="Times New Roman" w:hAnsi="Arial" w:cs="Arial"/>
          <w:color w:val="000000"/>
          <w:spacing w:val="4"/>
          <w:sz w:val="22"/>
          <w:szCs w:val="22"/>
        </w:rPr>
        <w:t>;</w:t>
      </w:r>
      <w:r w:rsidR="0047719B" w:rsidRPr="007E2B9D">
        <w:rPr>
          <w:rFonts w:ascii="Arial" w:eastAsia="Times New Roman" w:hAnsi="Arial" w:cs="Arial"/>
          <w:color w:val="000000"/>
          <w:spacing w:val="4"/>
          <w:sz w:val="22"/>
          <w:szCs w:val="22"/>
        </w:rPr>
        <w:t xml:space="preserve"> </w:t>
      </w:r>
      <w:r w:rsidR="00964C9D" w:rsidRPr="007E2B9D">
        <w:rPr>
          <w:rFonts w:ascii="Arial" w:eastAsia="Times New Roman" w:hAnsi="Arial" w:cs="Arial"/>
          <w:color w:val="000000"/>
          <w:spacing w:val="4"/>
          <w:sz w:val="22"/>
          <w:szCs w:val="22"/>
        </w:rPr>
        <w:t>c</w:t>
      </w:r>
      <w:r w:rsidR="0047719B" w:rsidRPr="007E2B9D">
        <w:rPr>
          <w:rFonts w:ascii="Arial" w:eastAsia="Times New Roman" w:hAnsi="Arial" w:cs="Arial"/>
          <w:color w:val="000000"/>
          <w:spacing w:val="4"/>
          <w:sz w:val="22"/>
          <w:szCs w:val="22"/>
        </w:rPr>
        <w:t xml:space="preserve">on el fin de delimitar los componentes estructurales e identificar las áreas críticas en donde se implementará </w:t>
      </w:r>
      <w:r w:rsidR="00964C9D" w:rsidRPr="007E2B9D">
        <w:rPr>
          <w:rFonts w:ascii="Arial" w:eastAsia="Times New Roman" w:hAnsi="Arial" w:cs="Arial"/>
          <w:color w:val="000000"/>
          <w:spacing w:val="4"/>
          <w:sz w:val="22"/>
          <w:szCs w:val="22"/>
        </w:rPr>
        <w:t xml:space="preserve">la intervención de </w:t>
      </w:r>
      <w:r w:rsidR="00B712E5" w:rsidRPr="007E2B9D">
        <w:rPr>
          <w:rFonts w:ascii="Arial" w:eastAsia="Times New Roman" w:hAnsi="Arial" w:cs="Arial"/>
          <w:color w:val="000000"/>
          <w:spacing w:val="4"/>
          <w:sz w:val="22"/>
          <w:szCs w:val="22"/>
        </w:rPr>
        <w:t>las condiciones de trabajo</w:t>
      </w:r>
      <w:r w:rsidR="00964C9D" w:rsidRPr="007E2B9D">
        <w:rPr>
          <w:rFonts w:ascii="Arial" w:eastAsia="Times New Roman" w:hAnsi="Arial" w:cs="Arial"/>
          <w:color w:val="000000"/>
          <w:spacing w:val="4"/>
          <w:sz w:val="22"/>
          <w:szCs w:val="22"/>
        </w:rPr>
        <w:t xml:space="preserve">. </w:t>
      </w:r>
    </w:p>
    <w:p w14:paraId="55B710C8" w14:textId="3C98C371" w:rsidR="000866F0" w:rsidRPr="007E2B9D" w:rsidRDefault="00B712E5"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Se</w:t>
      </w:r>
      <w:r w:rsidR="00964C9D" w:rsidRPr="007E2B9D">
        <w:rPr>
          <w:rFonts w:ascii="Arial" w:eastAsia="Times New Roman" w:hAnsi="Arial" w:cs="Arial"/>
          <w:color w:val="000000"/>
          <w:spacing w:val="4"/>
          <w:sz w:val="22"/>
          <w:szCs w:val="22"/>
          <w:lang w:val="es-ES_tradnl"/>
        </w:rPr>
        <w:t xml:space="preserve"> realizará</w:t>
      </w:r>
      <w:r w:rsidR="0084403F" w:rsidRPr="007E2B9D">
        <w:rPr>
          <w:rFonts w:ascii="Arial" w:eastAsia="Times New Roman" w:hAnsi="Arial" w:cs="Arial"/>
          <w:color w:val="000000"/>
          <w:spacing w:val="4"/>
          <w:sz w:val="22"/>
          <w:szCs w:val="22"/>
          <w:lang w:val="es-ES_tradnl"/>
        </w:rPr>
        <w:t xml:space="preserve"> </w:t>
      </w:r>
      <w:r w:rsidR="00E1210D" w:rsidRPr="007E2B9D">
        <w:rPr>
          <w:rFonts w:ascii="Arial" w:eastAsia="Times New Roman" w:hAnsi="Arial" w:cs="Arial"/>
          <w:color w:val="000000"/>
          <w:spacing w:val="4"/>
          <w:sz w:val="22"/>
          <w:szCs w:val="22"/>
          <w:lang w:val="es-ES_tradnl"/>
        </w:rPr>
        <w:t>un compilado</w:t>
      </w:r>
      <w:r w:rsidRPr="007E2B9D">
        <w:rPr>
          <w:rFonts w:ascii="Arial" w:eastAsia="Times New Roman" w:hAnsi="Arial" w:cs="Arial"/>
          <w:color w:val="000000"/>
          <w:spacing w:val="4"/>
          <w:sz w:val="22"/>
          <w:szCs w:val="22"/>
          <w:lang w:val="es-ES_tradnl"/>
        </w:rPr>
        <w:t xml:space="preserve"> de las condiciones de trabajo encontradas en diferentes fuentes como la matriz de peligros, valoración del riesgo bajo los parámetros encontrados en la tabla descrita a continuación</w:t>
      </w:r>
      <w:r w:rsidR="00E1210D" w:rsidRPr="007E2B9D">
        <w:rPr>
          <w:rFonts w:ascii="Arial" w:eastAsia="Times New Roman" w:hAnsi="Arial" w:cs="Arial"/>
          <w:color w:val="000000"/>
          <w:spacing w:val="4"/>
          <w:sz w:val="22"/>
          <w:szCs w:val="22"/>
          <w:lang w:val="es-ES_tradnl"/>
        </w:rPr>
        <w:t>, y los casos reportados como accidentes de trabajo por sobre esfuerzo o falso movimiento</w:t>
      </w:r>
      <w:r w:rsidRPr="007E2B9D">
        <w:rPr>
          <w:rFonts w:ascii="Arial" w:eastAsia="Times New Roman" w:hAnsi="Arial" w:cs="Arial"/>
          <w:color w:val="000000"/>
          <w:spacing w:val="4"/>
          <w:sz w:val="22"/>
          <w:szCs w:val="22"/>
          <w:lang w:val="es-ES_tradnl"/>
        </w:rPr>
        <w:t>:</w:t>
      </w:r>
      <w:r w:rsidR="00A07C1F" w:rsidRPr="007E2B9D">
        <w:rPr>
          <w:rFonts w:ascii="Arial" w:eastAsia="Times New Roman" w:hAnsi="Arial" w:cs="Arial"/>
          <w:color w:val="000000"/>
          <w:spacing w:val="4"/>
          <w:sz w:val="22"/>
          <w:szCs w:val="22"/>
          <w:lang w:val="es-ES_tradnl"/>
        </w:rPr>
        <w:t xml:space="preserve"> </w:t>
      </w:r>
    </w:p>
    <w:p w14:paraId="0C21823F" w14:textId="6B0BBE84" w:rsidR="00B45C32" w:rsidRPr="007E2B9D" w:rsidRDefault="00F76E62" w:rsidP="00F9737E">
      <w:pPr>
        <w:jc w:val="both"/>
        <w:rPr>
          <w:rFonts w:ascii="Arial" w:eastAsia="Times New Roman" w:hAnsi="Arial" w:cs="Arial"/>
          <w:b/>
          <w:color w:val="000000"/>
          <w:sz w:val="22"/>
          <w:szCs w:val="22"/>
          <w:lang w:val="es-ES_tradnl"/>
        </w:rPr>
      </w:pPr>
      <w:r w:rsidRPr="007E2B9D">
        <w:rPr>
          <w:rFonts w:ascii="Arial" w:eastAsia="Times New Roman" w:hAnsi="Arial" w:cs="Arial"/>
          <w:noProof/>
          <w:color w:val="000000"/>
          <w:spacing w:val="4"/>
          <w:sz w:val="22"/>
          <w:szCs w:val="22"/>
          <w:lang w:val="es-ES_tradnl"/>
        </w:rPr>
        <w:lastRenderedPageBreak/>
        <w:drawing>
          <wp:inline distT="0" distB="0" distL="0" distR="0" wp14:anchorId="1628C53F" wp14:editId="35B94851">
            <wp:extent cx="5612130" cy="1515745"/>
            <wp:effectExtent l="0" t="0" r="7620" b="8255"/>
            <wp:docPr id="1710120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0932" name=""/>
                    <pic:cNvPicPr/>
                  </pic:nvPicPr>
                  <pic:blipFill>
                    <a:blip r:embed="rId8"/>
                    <a:stretch>
                      <a:fillRect/>
                    </a:stretch>
                  </pic:blipFill>
                  <pic:spPr>
                    <a:xfrm>
                      <a:off x="0" y="0"/>
                      <a:ext cx="5612130" cy="1515745"/>
                    </a:xfrm>
                    <a:prstGeom prst="rect">
                      <a:avLst/>
                    </a:prstGeom>
                  </pic:spPr>
                </pic:pic>
              </a:graphicData>
            </a:graphic>
          </wp:inline>
        </w:drawing>
      </w:r>
    </w:p>
    <w:p w14:paraId="7C8E5DC2" w14:textId="3D1DC78F" w:rsidR="00E511E7" w:rsidRPr="007E2B9D" w:rsidRDefault="00E511E7" w:rsidP="00F9737E">
      <w:pPr>
        <w:pStyle w:val="Cuadrculamedia1-nfasis21"/>
        <w:ind w:left="0"/>
        <w:jc w:val="center"/>
        <w:rPr>
          <w:rFonts w:ascii="Arial" w:eastAsia="Times New Roman" w:hAnsi="Arial" w:cs="Arial"/>
          <w:b/>
          <w:color w:val="000000"/>
          <w:sz w:val="22"/>
          <w:szCs w:val="22"/>
          <w:lang w:val="es-ES_tradnl"/>
        </w:rPr>
      </w:pPr>
      <w:r w:rsidRPr="007E2B9D">
        <w:rPr>
          <w:rFonts w:ascii="Arial" w:eastAsia="Times New Roman" w:hAnsi="Arial" w:cs="Arial"/>
          <w:b/>
          <w:color w:val="000000"/>
          <w:sz w:val="22"/>
          <w:szCs w:val="22"/>
          <w:lang w:val="es-ES_tradnl"/>
        </w:rPr>
        <w:t xml:space="preserve">Tabla No. 1 </w:t>
      </w:r>
      <w:r w:rsidR="006E02A8" w:rsidRPr="007E2B9D">
        <w:rPr>
          <w:rFonts w:ascii="Arial" w:eastAsia="Times New Roman" w:hAnsi="Arial" w:cs="Arial"/>
          <w:b/>
          <w:color w:val="000000"/>
          <w:sz w:val="22"/>
          <w:szCs w:val="22"/>
          <w:lang w:val="es-ES_tradnl"/>
        </w:rPr>
        <w:t xml:space="preserve">Nivel de Riesgo Matriz de Peligros </w:t>
      </w:r>
      <w:r w:rsidR="00F76E62" w:rsidRPr="007E2B9D">
        <w:rPr>
          <w:rFonts w:ascii="Arial" w:eastAsia="Times New Roman" w:hAnsi="Arial" w:cs="Arial"/>
          <w:b/>
          <w:color w:val="000000"/>
          <w:sz w:val="22"/>
          <w:szCs w:val="22"/>
          <w:lang w:val="es-ES_tradnl"/>
        </w:rPr>
        <w:t>Basado en la NTC 45:2012</w:t>
      </w:r>
    </w:p>
    <w:p w14:paraId="47A2E86C" w14:textId="51D7DA74" w:rsidR="00104D7A" w:rsidRPr="007E2B9D" w:rsidRDefault="00104D7A" w:rsidP="00F9737E">
      <w:pPr>
        <w:pStyle w:val="Cuadrculamedia1-nfasis21"/>
        <w:ind w:left="0"/>
        <w:jc w:val="both"/>
        <w:rPr>
          <w:rFonts w:ascii="Arial" w:eastAsia="Times New Roman" w:hAnsi="Arial" w:cs="Arial"/>
          <w:bCs/>
          <w:color w:val="000000"/>
          <w:sz w:val="22"/>
          <w:szCs w:val="22"/>
          <w:lang w:val="es-ES_tradnl"/>
        </w:rPr>
      </w:pPr>
      <w:r w:rsidRPr="007E2B9D">
        <w:rPr>
          <w:rFonts w:ascii="Arial" w:eastAsia="Times New Roman" w:hAnsi="Arial" w:cs="Arial"/>
          <w:bCs/>
          <w:color w:val="000000"/>
          <w:sz w:val="22"/>
          <w:szCs w:val="22"/>
          <w:lang w:val="es-ES_tradnl"/>
        </w:rPr>
        <w:t xml:space="preserve">Una vez determinado el nivel de riesgo, se evalúa si el riesgo es aceptable o no, los criterios de clasificación se encuentran basados </w:t>
      </w:r>
      <w:r w:rsidR="00F56FEA" w:rsidRPr="007E2B9D">
        <w:rPr>
          <w:rFonts w:ascii="Arial" w:eastAsia="Times New Roman" w:hAnsi="Arial" w:cs="Arial"/>
          <w:bCs/>
          <w:color w:val="000000"/>
          <w:sz w:val="22"/>
          <w:szCs w:val="22"/>
          <w:lang w:val="es-ES_tradnl"/>
        </w:rPr>
        <w:t>de acuerdo con</w:t>
      </w:r>
      <w:r w:rsidRPr="007E2B9D">
        <w:rPr>
          <w:rFonts w:ascii="Arial" w:eastAsia="Times New Roman" w:hAnsi="Arial" w:cs="Arial"/>
          <w:bCs/>
          <w:color w:val="000000"/>
          <w:sz w:val="22"/>
          <w:szCs w:val="22"/>
          <w:lang w:val="es-ES_tradnl"/>
        </w:rPr>
        <w:t xml:space="preserve"> la NTC 45:2012 y criterios propios de la entidad, tal como lo muestra la siguiente tabla:</w:t>
      </w:r>
    </w:p>
    <w:p w14:paraId="6C3579DA" w14:textId="77777777" w:rsidR="00104D7A" w:rsidRPr="007E2B9D" w:rsidRDefault="00104D7A" w:rsidP="00F9737E">
      <w:pPr>
        <w:pStyle w:val="Cuadrculamedia1-nfasis21"/>
        <w:ind w:left="0"/>
        <w:jc w:val="both"/>
        <w:rPr>
          <w:rFonts w:ascii="Arial" w:eastAsia="Times New Roman" w:hAnsi="Arial" w:cs="Arial"/>
          <w:b/>
          <w:color w:val="000000"/>
          <w:sz w:val="22"/>
          <w:szCs w:val="22"/>
          <w:lang w:val="es-ES_tradnl"/>
        </w:rPr>
      </w:pPr>
    </w:p>
    <w:p w14:paraId="76415F02" w14:textId="10E1D85F" w:rsidR="00104D7A" w:rsidRPr="007E2B9D" w:rsidRDefault="00104D7A" w:rsidP="00F9737E">
      <w:pPr>
        <w:pStyle w:val="Cuadrculamedia1-nfasis21"/>
        <w:ind w:left="0"/>
        <w:jc w:val="center"/>
        <w:rPr>
          <w:rFonts w:ascii="Arial" w:eastAsia="Times New Roman" w:hAnsi="Arial" w:cs="Arial"/>
          <w:b/>
          <w:color w:val="000000"/>
          <w:sz w:val="22"/>
          <w:szCs w:val="22"/>
          <w:lang w:val="es-ES_tradnl"/>
        </w:rPr>
      </w:pPr>
      <w:r w:rsidRPr="007E2B9D">
        <w:rPr>
          <w:rFonts w:ascii="Arial" w:eastAsia="Times New Roman" w:hAnsi="Arial" w:cs="Arial"/>
          <w:b/>
          <w:noProof/>
          <w:color w:val="000000"/>
          <w:sz w:val="22"/>
          <w:szCs w:val="22"/>
          <w:lang w:val="es-ES_tradnl"/>
        </w:rPr>
        <w:drawing>
          <wp:inline distT="0" distB="0" distL="0" distR="0" wp14:anchorId="43365CD3" wp14:editId="3E18A545">
            <wp:extent cx="5612130" cy="1926590"/>
            <wp:effectExtent l="0" t="0" r="7620" b="0"/>
            <wp:docPr id="554823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23768" name=""/>
                    <pic:cNvPicPr/>
                  </pic:nvPicPr>
                  <pic:blipFill>
                    <a:blip r:embed="rId9"/>
                    <a:stretch>
                      <a:fillRect/>
                    </a:stretch>
                  </pic:blipFill>
                  <pic:spPr>
                    <a:xfrm>
                      <a:off x="0" y="0"/>
                      <a:ext cx="5612130" cy="1926590"/>
                    </a:xfrm>
                    <a:prstGeom prst="rect">
                      <a:avLst/>
                    </a:prstGeom>
                  </pic:spPr>
                </pic:pic>
              </a:graphicData>
            </a:graphic>
          </wp:inline>
        </w:drawing>
      </w:r>
    </w:p>
    <w:p w14:paraId="0376FDEC" w14:textId="64DEE0B2" w:rsidR="0001440B" w:rsidRPr="007E2B9D" w:rsidRDefault="00104D7A" w:rsidP="00F9737E">
      <w:pPr>
        <w:jc w:val="center"/>
        <w:rPr>
          <w:rFonts w:ascii="Arial" w:eastAsia="Times New Roman" w:hAnsi="Arial" w:cs="Arial"/>
          <w:b/>
          <w:bCs/>
          <w:color w:val="000000"/>
          <w:spacing w:val="4"/>
          <w:sz w:val="22"/>
          <w:szCs w:val="22"/>
          <w:lang w:val="es-ES_tradnl"/>
        </w:rPr>
      </w:pPr>
      <w:r w:rsidRPr="007E2B9D">
        <w:rPr>
          <w:rFonts w:ascii="Arial" w:eastAsia="Times New Roman" w:hAnsi="Arial" w:cs="Arial"/>
          <w:b/>
          <w:bCs/>
          <w:color w:val="000000"/>
          <w:spacing w:val="4"/>
          <w:sz w:val="22"/>
          <w:szCs w:val="22"/>
          <w:lang w:val="es-ES_tradnl"/>
        </w:rPr>
        <w:t>Tabla No. 2 Aceptabilidad del Riesgo NTC 45:2012</w:t>
      </w:r>
    </w:p>
    <w:p w14:paraId="3F3B2F8F" w14:textId="77777777" w:rsidR="00F56FEA" w:rsidRPr="007E2B9D" w:rsidRDefault="00F56FEA" w:rsidP="00F9737E">
      <w:pPr>
        <w:jc w:val="center"/>
        <w:rPr>
          <w:rFonts w:ascii="Arial" w:eastAsia="Times New Roman" w:hAnsi="Arial" w:cs="Arial"/>
          <w:b/>
          <w:bCs/>
          <w:color w:val="000000"/>
          <w:spacing w:val="4"/>
          <w:sz w:val="22"/>
          <w:szCs w:val="22"/>
          <w:lang w:val="es-ES_tradnl"/>
        </w:rPr>
      </w:pPr>
    </w:p>
    <w:p w14:paraId="06F7F99D" w14:textId="66727ACF" w:rsidR="000F369A" w:rsidRPr="007E2B9D" w:rsidRDefault="0041130A" w:rsidP="00F56FEA">
      <w:pPr>
        <w:pStyle w:val="Titulo3"/>
        <w:numPr>
          <w:ilvl w:val="2"/>
          <w:numId w:val="47"/>
        </w:numPr>
        <w:rPr>
          <w:szCs w:val="22"/>
        </w:rPr>
      </w:pPr>
      <w:bookmarkStart w:id="38" w:name="_Toc20749393"/>
      <w:bookmarkStart w:id="39" w:name="_Toc20749687"/>
      <w:bookmarkStart w:id="40" w:name="_Toc20749947"/>
      <w:bookmarkStart w:id="41" w:name="_Toc167719473"/>
      <w:r w:rsidRPr="007E2B9D">
        <w:rPr>
          <w:szCs w:val="22"/>
        </w:rPr>
        <w:t>Evaluación Situaciones de Salud</w:t>
      </w:r>
      <w:bookmarkEnd w:id="38"/>
      <w:bookmarkEnd w:id="39"/>
      <w:bookmarkEnd w:id="40"/>
      <w:bookmarkEnd w:id="41"/>
    </w:p>
    <w:p w14:paraId="2C589026" w14:textId="2D75554B" w:rsidR="0041130A" w:rsidRPr="007E2B9D" w:rsidRDefault="0041130A" w:rsidP="759F9533">
      <w:pPr>
        <w:jc w:val="both"/>
        <w:rPr>
          <w:rFonts w:ascii="Arial" w:eastAsia="Times New Roman" w:hAnsi="Arial" w:cs="Arial"/>
          <w:i/>
          <w:iCs/>
          <w:color w:val="000000"/>
          <w:spacing w:val="4"/>
          <w:sz w:val="22"/>
          <w:szCs w:val="22"/>
        </w:rPr>
      </w:pPr>
      <w:r w:rsidRPr="007E2B9D">
        <w:rPr>
          <w:rFonts w:ascii="Arial" w:eastAsia="Times New Roman" w:hAnsi="Arial" w:cs="Arial"/>
          <w:color w:val="000000"/>
          <w:spacing w:val="4"/>
          <w:sz w:val="22"/>
          <w:szCs w:val="22"/>
        </w:rPr>
        <w:t xml:space="preserve">Se realiza la </w:t>
      </w:r>
      <w:r w:rsidR="005707B1" w:rsidRPr="007E2B9D">
        <w:rPr>
          <w:rFonts w:ascii="Arial" w:eastAsia="Times New Roman" w:hAnsi="Arial" w:cs="Arial"/>
          <w:color w:val="000000"/>
          <w:spacing w:val="4"/>
          <w:sz w:val="22"/>
          <w:szCs w:val="22"/>
        </w:rPr>
        <w:t xml:space="preserve">identificación de </w:t>
      </w:r>
      <w:r w:rsidRPr="007E2B9D">
        <w:rPr>
          <w:rFonts w:ascii="Arial" w:eastAsia="Times New Roman" w:hAnsi="Arial" w:cs="Arial"/>
          <w:color w:val="000000"/>
          <w:spacing w:val="4"/>
          <w:sz w:val="22"/>
          <w:szCs w:val="22"/>
        </w:rPr>
        <w:t xml:space="preserve">los síntomas </w:t>
      </w:r>
      <w:r w:rsidR="005707B1" w:rsidRPr="007E2B9D">
        <w:rPr>
          <w:rFonts w:ascii="Arial" w:eastAsia="Times New Roman" w:hAnsi="Arial" w:cs="Arial"/>
          <w:color w:val="000000"/>
          <w:spacing w:val="4"/>
          <w:sz w:val="22"/>
          <w:szCs w:val="22"/>
        </w:rPr>
        <w:t xml:space="preserve">neuro músculo esqueléticos </w:t>
      </w:r>
      <w:r w:rsidRPr="007E2B9D">
        <w:rPr>
          <w:rFonts w:ascii="Arial" w:eastAsia="Times New Roman" w:hAnsi="Arial" w:cs="Arial"/>
          <w:color w:val="000000"/>
          <w:spacing w:val="4"/>
          <w:sz w:val="22"/>
          <w:szCs w:val="22"/>
        </w:rPr>
        <w:t xml:space="preserve">y precursores de </w:t>
      </w:r>
      <w:r w:rsidR="005707B1" w:rsidRPr="007E2B9D">
        <w:rPr>
          <w:rFonts w:ascii="Arial" w:eastAsia="Times New Roman" w:hAnsi="Arial" w:cs="Arial"/>
          <w:color w:val="000000"/>
          <w:spacing w:val="4"/>
          <w:sz w:val="22"/>
          <w:szCs w:val="22"/>
        </w:rPr>
        <w:t>los posibles traumas acumulativos,</w:t>
      </w:r>
      <w:r w:rsidRPr="007E2B9D">
        <w:rPr>
          <w:rFonts w:ascii="Arial" w:eastAsia="Times New Roman" w:hAnsi="Arial" w:cs="Arial"/>
          <w:color w:val="000000"/>
          <w:spacing w:val="4"/>
          <w:sz w:val="22"/>
          <w:szCs w:val="22"/>
        </w:rPr>
        <w:t xml:space="preserve"> de acuerdo con el tipo de proceso, tarea y exposición que se </w:t>
      </w:r>
      <w:r w:rsidR="005707B1" w:rsidRPr="007E2B9D">
        <w:rPr>
          <w:rFonts w:ascii="Arial" w:eastAsia="Times New Roman" w:hAnsi="Arial" w:cs="Arial"/>
          <w:color w:val="000000"/>
          <w:spacing w:val="4"/>
          <w:sz w:val="22"/>
          <w:szCs w:val="22"/>
        </w:rPr>
        <w:t>identifique</w:t>
      </w:r>
      <w:r w:rsidRPr="007E2B9D">
        <w:rPr>
          <w:rFonts w:ascii="Arial" w:eastAsia="Times New Roman" w:hAnsi="Arial" w:cs="Arial"/>
          <w:color w:val="000000"/>
          <w:spacing w:val="4"/>
          <w:sz w:val="22"/>
          <w:szCs w:val="22"/>
        </w:rPr>
        <w:t xml:space="preserve"> en la situación de trabajo analizada</w:t>
      </w:r>
      <w:r w:rsidR="005707B1" w:rsidRPr="007E2B9D">
        <w:rPr>
          <w:rFonts w:ascii="Arial" w:eastAsia="Times New Roman" w:hAnsi="Arial" w:cs="Arial"/>
          <w:color w:val="000000"/>
          <w:spacing w:val="4"/>
          <w:sz w:val="22"/>
          <w:szCs w:val="22"/>
        </w:rPr>
        <w:t xml:space="preserve">, mediante una entrevista verbal con el servidor judicial la cual se plasmara en el formato </w:t>
      </w:r>
      <w:r w:rsidR="005707B1" w:rsidRPr="007E2B9D">
        <w:rPr>
          <w:rFonts w:ascii="Arial" w:eastAsia="Times New Roman" w:hAnsi="Arial" w:cs="Arial"/>
          <w:i/>
          <w:iCs/>
          <w:color w:val="000000"/>
          <w:spacing w:val="4"/>
          <w:sz w:val="22"/>
          <w:szCs w:val="22"/>
        </w:rPr>
        <w:t xml:space="preserve">F-SST-16 Condición de Salud Músculo </w:t>
      </w:r>
      <w:r w:rsidR="00192912" w:rsidRPr="007E2B9D">
        <w:rPr>
          <w:rFonts w:ascii="Arial" w:eastAsia="Times New Roman" w:hAnsi="Arial" w:cs="Arial"/>
          <w:i/>
          <w:iCs/>
          <w:color w:val="000000"/>
          <w:spacing w:val="4"/>
          <w:sz w:val="22"/>
          <w:szCs w:val="22"/>
        </w:rPr>
        <w:t>Esquelética</w:t>
      </w:r>
    </w:p>
    <w:p w14:paraId="5C9ECD1B" w14:textId="77777777" w:rsidR="0041130A" w:rsidRPr="007E2B9D" w:rsidRDefault="0041130A" w:rsidP="00F9737E">
      <w:pPr>
        <w:jc w:val="both"/>
        <w:rPr>
          <w:rFonts w:ascii="Arial" w:eastAsia="Times New Roman" w:hAnsi="Arial" w:cs="Arial"/>
          <w:color w:val="000000"/>
          <w:spacing w:val="4"/>
          <w:sz w:val="22"/>
          <w:szCs w:val="22"/>
          <w:lang w:val="es-ES_tradnl"/>
        </w:rPr>
      </w:pPr>
    </w:p>
    <w:p w14:paraId="532F73B4" w14:textId="67EE0B34" w:rsidR="00C85112" w:rsidRPr="007E2B9D" w:rsidRDefault="000F369A"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E</w:t>
      </w:r>
      <w:r w:rsidR="00192912" w:rsidRPr="007E2B9D">
        <w:rPr>
          <w:rFonts w:ascii="Arial" w:eastAsia="Times New Roman" w:hAnsi="Arial" w:cs="Arial"/>
          <w:color w:val="000000"/>
          <w:spacing w:val="4"/>
          <w:sz w:val="22"/>
          <w:szCs w:val="22"/>
          <w:lang w:val="es-ES_tradnl"/>
        </w:rPr>
        <w:t xml:space="preserve">l propósito de llevar a cabo dicha entrevista con los servidores </w:t>
      </w:r>
      <w:r w:rsidR="00F56FEA" w:rsidRPr="007E2B9D">
        <w:rPr>
          <w:rFonts w:ascii="Arial" w:eastAsia="Times New Roman" w:hAnsi="Arial" w:cs="Arial"/>
          <w:color w:val="000000"/>
          <w:spacing w:val="4"/>
          <w:sz w:val="22"/>
          <w:szCs w:val="22"/>
          <w:lang w:val="es-ES_tradnl"/>
        </w:rPr>
        <w:t>judiciales</w:t>
      </w:r>
      <w:r w:rsidR="00192912" w:rsidRPr="007E2B9D">
        <w:rPr>
          <w:rFonts w:ascii="Arial" w:eastAsia="Times New Roman" w:hAnsi="Arial" w:cs="Arial"/>
          <w:color w:val="000000"/>
          <w:spacing w:val="4"/>
          <w:sz w:val="22"/>
          <w:szCs w:val="22"/>
          <w:lang w:val="es-ES_tradnl"/>
        </w:rPr>
        <w:t xml:space="preserve"> es dejar consignado en el </w:t>
      </w:r>
      <w:r w:rsidR="00192912" w:rsidRPr="007E2B9D">
        <w:rPr>
          <w:rFonts w:ascii="Arial" w:eastAsia="Times New Roman" w:hAnsi="Arial" w:cs="Arial"/>
          <w:i/>
          <w:color w:val="000000"/>
          <w:sz w:val="22"/>
          <w:szCs w:val="22"/>
          <w:lang w:val="es-ES_tradnl"/>
        </w:rPr>
        <w:t>Formato Condición Salud Músculo Esquelética</w:t>
      </w:r>
      <w:r w:rsidR="00192912" w:rsidRPr="007E2B9D">
        <w:rPr>
          <w:rFonts w:ascii="Arial" w:eastAsia="Times New Roman" w:hAnsi="Arial" w:cs="Arial"/>
          <w:color w:val="000000"/>
          <w:spacing w:val="4"/>
          <w:sz w:val="22"/>
          <w:szCs w:val="22"/>
          <w:lang w:val="es-ES_tradnl"/>
        </w:rPr>
        <w:t xml:space="preserve"> la percepción de los síntomas neuro músculo esqueléticos y su comportamiento en la población </w:t>
      </w:r>
      <w:r w:rsidR="00F56FEA" w:rsidRPr="007E2B9D">
        <w:rPr>
          <w:rFonts w:ascii="Arial" w:eastAsia="Times New Roman" w:hAnsi="Arial" w:cs="Arial"/>
          <w:color w:val="000000"/>
          <w:spacing w:val="4"/>
          <w:sz w:val="22"/>
          <w:szCs w:val="22"/>
          <w:lang w:val="es-ES_tradnl"/>
        </w:rPr>
        <w:t>predeterminada</w:t>
      </w:r>
      <w:r w:rsidR="00192912" w:rsidRPr="007E2B9D">
        <w:rPr>
          <w:rFonts w:ascii="Arial" w:eastAsia="Times New Roman" w:hAnsi="Arial" w:cs="Arial"/>
          <w:color w:val="000000"/>
          <w:spacing w:val="4"/>
          <w:sz w:val="22"/>
          <w:szCs w:val="22"/>
          <w:lang w:val="es-ES_tradnl"/>
        </w:rPr>
        <w:t xml:space="preserve"> y/o que se identifique por solicitud a la Coordinación del Seguridad y Salud en el Trabajo de la Seccional</w:t>
      </w:r>
      <w:r w:rsidR="000D4A54" w:rsidRPr="007E2B9D">
        <w:rPr>
          <w:rFonts w:ascii="Arial" w:eastAsia="Times New Roman" w:hAnsi="Arial" w:cs="Arial"/>
          <w:color w:val="000000"/>
          <w:spacing w:val="4"/>
          <w:sz w:val="22"/>
          <w:szCs w:val="22"/>
          <w:lang w:val="es-ES_tradnl"/>
        </w:rPr>
        <w:t xml:space="preserve"> de Rama Judicial.</w:t>
      </w:r>
      <w:r w:rsidRPr="007E2B9D">
        <w:rPr>
          <w:rFonts w:ascii="Arial" w:eastAsia="Times New Roman" w:hAnsi="Arial" w:cs="Arial"/>
          <w:color w:val="000000"/>
          <w:spacing w:val="4"/>
          <w:sz w:val="22"/>
          <w:szCs w:val="22"/>
          <w:lang w:val="es-ES_tradnl"/>
        </w:rPr>
        <w:t xml:space="preserve"> </w:t>
      </w:r>
    </w:p>
    <w:p w14:paraId="6F4558A0" w14:textId="77777777" w:rsidR="00192912" w:rsidRPr="007E2B9D" w:rsidRDefault="00192912" w:rsidP="00F9737E">
      <w:pPr>
        <w:jc w:val="both"/>
        <w:rPr>
          <w:rFonts w:ascii="Arial" w:eastAsia="Times New Roman" w:hAnsi="Arial" w:cs="Arial"/>
          <w:color w:val="000000"/>
          <w:spacing w:val="4"/>
          <w:sz w:val="22"/>
          <w:szCs w:val="22"/>
          <w:lang w:val="es-ES_tradnl"/>
        </w:rPr>
      </w:pPr>
    </w:p>
    <w:p w14:paraId="5E7693A2" w14:textId="16EA85F6" w:rsidR="009035C2" w:rsidRPr="007E2B9D" w:rsidRDefault="00C85112" w:rsidP="00F9737E">
      <w:pPr>
        <w:jc w:val="both"/>
        <w:rPr>
          <w:rFonts w:ascii="Arial" w:eastAsia="Times New Roman" w:hAnsi="Arial" w:cs="Arial"/>
          <w:color w:val="000000"/>
          <w:sz w:val="22"/>
          <w:szCs w:val="22"/>
          <w:lang w:val="es-ES_tradnl"/>
        </w:rPr>
      </w:pPr>
      <w:r w:rsidRPr="007E2B9D">
        <w:rPr>
          <w:rFonts w:ascii="Arial" w:eastAsia="Times New Roman" w:hAnsi="Arial" w:cs="Arial"/>
          <w:color w:val="000000"/>
          <w:spacing w:val="4"/>
          <w:sz w:val="22"/>
          <w:szCs w:val="22"/>
          <w:lang w:val="es-ES_tradnl"/>
        </w:rPr>
        <w:t xml:space="preserve">La encuesta se divide en </w:t>
      </w:r>
      <w:r w:rsidR="00812805" w:rsidRPr="007E2B9D">
        <w:rPr>
          <w:rFonts w:ascii="Arial" w:eastAsia="Times New Roman" w:hAnsi="Arial" w:cs="Arial"/>
          <w:color w:val="000000"/>
          <w:spacing w:val="4"/>
          <w:sz w:val="22"/>
          <w:szCs w:val="22"/>
          <w:lang w:val="es-ES_tradnl"/>
        </w:rPr>
        <w:t>tres</w:t>
      </w:r>
      <w:r w:rsidRPr="007E2B9D">
        <w:rPr>
          <w:rFonts w:ascii="Arial" w:eastAsia="Times New Roman" w:hAnsi="Arial" w:cs="Arial"/>
          <w:color w:val="000000"/>
          <w:spacing w:val="4"/>
          <w:sz w:val="22"/>
          <w:szCs w:val="22"/>
          <w:lang w:val="es-ES_tradnl"/>
        </w:rPr>
        <w:t xml:space="preserve"> </w:t>
      </w:r>
      <w:r w:rsidR="000D4A54" w:rsidRPr="007E2B9D">
        <w:rPr>
          <w:rFonts w:ascii="Arial" w:eastAsia="Times New Roman" w:hAnsi="Arial" w:cs="Arial"/>
          <w:color w:val="000000"/>
          <w:spacing w:val="4"/>
          <w:sz w:val="22"/>
          <w:szCs w:val="22"/>
          <w:lang w:val="es-ES_tradnl"/>
        </w:rPr>
        <w:t>(</w:t>
      </w:r>
      <w:r w:rsidR="00812805" w:rsidRPr="007E2B9D">
        <w:rPr>
          <w:rFonts w:ascii="Arial" w:eastAsia="Times New Roman" w:hAnsi="Arial" w:cs="Arial"/>
          <w:color w:val="000000"/>
          <w:spacing w:val="4"/>
          <w:sz w:val="22"/>
          <w:szCs w:val="22"/>
          <w:lang w:val="es-ES_tradnl"/>
        </w:rPr>
        <w:t>3</w:t>
      </w:r>
      <w:r w:rsidR="000D4A54" w:rsidRPr="007E2B9D">
        <w:rPr>
          <w:rFonts w:ascii="Arial" w:eastAsia="Times New Roman" w:hAnsi="Arial" w:cs="Arial"/>
          <w:color w:val="000000"/>
          <w:spacing w:val="4"/>
          <w:sz w:val="22"/>
          <w:szCs w:val="22"/>
          <w:lang w:val="es-ES_tradnl"/>
        </w:rPr>
        <w:t xml:space="preserve">) </w:t>
      </w:r>
      <w:r w:rsidRPr="007E2B9D">
        <w:rPr>
          <w:rFonts w:ascii="Arial" w:eastAsia="Times New Roman" w:hAnsi="Arial" w:cs="Arial"/>
          <w:color w:val="000000"/>
          <w:spacing w:val="4"/>
          <w:sz w:val="22"/>
          <w:szCs w:val="22"/>
          <w:lang w:val="es-ES_tradnl"/>
        </w:rPr>
        <w:t>dominios:</w:t>
      </w:r>
      <w:r w:rsidR="00211DAD" w:rsidRPr="007E2B9D">
        <w:rPr>
          <w:rFonts w:ascii="Arial" w:eastAsia="Times New Roman" w:hAnsi="Arial" w:cs="Arial"/>
          <w:color w:val="000000"/>
          <w:sz w:val="22"/>
          <w:szCs w:val="22"/>
          <w:lang w:val="es-ES_tradnl"/>
        </w:rPr>
        <w:t xml:space="preserve"> </w:t>
      </w:r>
    </w:p>
    <w:p w14:paraId="060AA67D" w14:textId="77777777" w:rsidR="00081CDB" w:rsidRPr="007E2B9D" w:rsidRDefault="00081CDB" w:rsidP="00F9737E">
      <w:pPr>
        <w:jc w:val="both"/>
        <w:rPr>
          <w:rFonts w:ascii="Arial" w:eastAsia="Times New Roman" w:hAnsi="Arial" w:cs="Arial"/>
          <w:color w:val="000000"/>
          <w:sz w:val="22"/>
          <w:szCs w:val="22"/>
          <w:lang w:val="es-ES_tradnl"/>
        </w:rPr>
      </w:pPr>
    </w:p>
    <w:p w14:paraId="61A1CDD1" w14:textId="77777777" w:rsidR="00C85112" w:rsidRPr="007E2B9D" w:rsidRDefault="00C85112" w:rsidP="00F9737E">
      <w:pPr>
        <w:pStyle w:val="Cuadrculamedia1-nfasis21"/>
        <w:numPr>
          <w:ilvl w:val="0"/>
          <w:numId w:val="13"/>
        </w:numPr>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Información personal:</w:t>
      </w:r>
      <w:r w:rsidRPr="007E2B9D">
        <w:rPr>
          <w:rFonts w:ascii="Arial" w:eastAsia="Times New Roman" w:hAnsi="Arial" w:cs="Arial"/>
          <w:color w:val="000000"/>
          <w:spacing w:val="4"/>
          <w:sz w:val="22"/>
          <w:szCs w:val="22"/>
          <w:lang w:val="es-ES_tradnl"/>
        </w:rPr>
        <w:t xml:space="preserve"> en la cual se recolecta información de los servidores judiciales y el cargo ocupado.</w:t>
      </w:r>
    </w:p>
    <w:p w14:paraId="1761C4E9" w14:textId="53039E69" w:rsidR="00C85112" w:rsidRPr="007E2B9D" w:rsidRDefault="00C85112" w:rsidP="00F9737E">
      <w:pPr>
        <w:pStyle w:val="Cuadrculamedia1-nfasis21"/>
        <w:numPr>
          <w:ilvl w:val="0"/>
          <w:numId w:val="13"/>
        </w:numPr>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Hábitos:</w:t>
      </w:r>
      <w:r w:rsidRPr="007E2B9D">
        <w:rPr>
          <w:rFonts w:ascii="Arial" w:eastAsia="Times New Roman" w:hAnsi="Arial" w:cs="Arial"/>
          <w:color w:val="000000"/>
          <w:spacing w:val="4"/>
          <w:sz w:val="22"/>
          <w:szCs w:val="22"/>
          <w:lang w:val="es-ES_tradnl"/>
        </w:rPr>
        <w:t xml:space="preserve"> se indaga sobre los hábitos individuales </w:t>
      </w:r>
      <w:r w:rsidR="00667FFC" w:rsidRPr="007E2B9D">
        <w:rPr>
          <w:rFonts w:ascii="Arial" w:eastAsia="Times New Roman" w:hAnsi="Arial" w:cs="Arial"/>
          <w:color w:val="000000"/>
          <w:spacing w:val="4"/>
          <w:sz w:val="22"/>
          <w:szCs w:val="22"/>
          <w:lang w:val="es-ES_tradnl"/>
        </w:rPr>
        <w:t>(</w:t>
      </w:r>
      <w:r w:rsidRPr="007E2B9D">
        <w:rPr>
          <w:rFonts w:ascii="Arial" w:eastAsia="Times New Roman" w:hAnsi="Arial" w:cs="Arial"/>
          <w:color w:val="000000"/>
          <w:spacing w:val="4"/>
          <w:sz w:val="22"/>
          <w:szCs w:val="22"/>
          <w:lang w:val="es-ES_tradnl"/>
        </w:rPr>
        <w:t>consumo de tabaco y actividad física</w:t>
      </w:r>
      <w:r w:rsidR="00667FFC" w:rsidRPr="007E2B9D">
        <w:rPr>
          <w:rFonts w:ascii="Arial" w:eastAsia="Times New Roman" w:hAnsi="Arial" w:cs="Arial"/>
          <w:color w:val="000000"/>
          <w:spacing w:val="4"/>
          <w:sz w:val="22"/>
          <w:szCs w:val="22"/>
          <w:lang w:val="es-ES_tradnl"/>
        </w:rPr>
        <w:t>)</w:t>
      </w:r>
      <w:r w:rsidRPr="007E2B9D">
        <w:rPr>
          <w:rFonts w:ascii="Arial" w:eastAsia="Times New Roman" w:hAnsi="Arial" w:cs="Arial"/>
          <w:color w:val="000000"/>
          <w:spacing w:val="4"/>
          <w:sz w:val="22"/>
          <w:szCs w:val="22"/>
          <w:lang w:val="es-ES_tradnl"/>
        </w:rPr>
        <w:t>.</w:t>
      </w:r>
    </w:p>
    <w:p w14:paraId="565F11DC" w14:textId="0592B70B" w:rsidR="00235A57" w:rsidRPr="007E2B9D" w:rsidRDefault="00D9378E" w:rsidP="759F9533">
      <w:pPr>
        <w:pStyle w:val="Cuadrculamedia1-nfasis21"/>
        <w:numPr>
          <w:ilvl w:val="0"/>
          <w:numId w:val="13"/>
        </w:numPr>
        <w:ind w:left="567" w:hanging="283"/>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u w:val="single"/>
        </w:rPr>
        <w:lastRenderedPageBreak/>
        <w:t>Estado de salud</w:t>
      </w:r>
      <w:r w:rsidRPr="007E2B9D">
        <w:rPr>
          <w:rFonts w:ascii="Arial" w:eastAsia="Times New Roman" w:hAnsi="Arial" w:cs="Arial"/>
          <w:color w:val="000000"/>
          <w:spacing w:val="4"/>
          <w:sz w:val="22"/>
          <w:szCs w:val="22"/>
        </w:rPr>
        <w:t>: s</w:t>
      </w:r>
      <w:r w:rsidR="00C85112" w:rsidRPr="007E2B9D">
        <w:rPr>
          <w:rFonts w:ascii="Arial" w:eastAsia="Times New Roman" w:hAnsi="Arial" w:cs="Arial"/>
          <w:color w:val="000000"/>
          <w:spacing w:val="4"/>
          <w:sz w:val="22"/>
          <w:szCs w:val="22"/>
        </w:rPr>
        <w:t xml:space="preserve">e utiliza </w:t>
      </w:r>
      <w:r w:rsidR="00812805" w:rsidRPr="007E2B9D">
        <w:rPr>
          <w:rFonts w:ascii="Arial" w:eastAsia="Times New Roman" w:hAnsi="Arial" w:cs="Arial"/>
          <w:color w:val="000000"/>
          <w:spacing w:val="4"/>
          <w:sz w:val="22"/>
          <w:szCs w:val="22"/>
        </w:rPr>
        <w:t xml:space="preserve">preguntas </w:t>
      </w:r>
      <w:r w:rsidR="00C85112" w:rsidRPr="007E2B9D">
        <w:rPr>
          <w:rFonts w:ascii="Arial" w:eastAsia="Times New Roman" w:hAnsi="Arial" w:cs="Arial"/>
          <w:color w:val="000000"/>
          <w:spacing w:val="4"/>
          <w:sz w:val="22"/>
          <w:szCs w:val="22"/>
        </w:rPr>
        <w:t xml:space="preserve">que permite identificar las zonas del cuerpo donde se presentan </w:t>
      </w:r>
      <w:r w:rsidR="00812805" w:rsidRPr="007E2B9D">
        <w:rPr>
          <w:rFonts w:ascii="Arial" w:eastAsia="Times New Roman" w:hAnsi="Arial" w:cs="Arial"/>
          <w:color w:val="000000"/>
          <w:spacing w:val="4"/>
          <w:sz w:val="22"/>
          <w:szCs w:val="22"/>
        </w:rPr>
        <w:t>sintomatología neuro músculo esquelética</w:t>
      </w:r>
      <w:r w:rsidRPr="007E2B9D">
        <w:rPr>
          <w:rFonts w:ascii="Arial" w:eastAsia="Times New Roman" w:hAnsi="Arial" w:cs="Arial"/>
          <w:color w:val="000000"/>
          <w:spacing w:val="4"/>
          <w:sz w:val="22"/>
          <w:szCs w:val="22"/>
        </w:rPr>
        <w:t xml:space="preserve"> ya sea dolor, hormigueo y/o molestias en los segmentos corporales; así mismo como </w:t>
      </w:r>
      <w:r w:rsidR="00C85112" w:rsidRPr="007E2B9D">
        <w:rPr>
          <w:rFonts w:ascii="Arial" w:eastAsia="Times New Roman" w:hAnsi="Arial" w:cs="Arial"/>
          <w:color w:val="000000"/>
          <w:spacing w:val="4"/>
          <w:sz w:val="22"/>
          <w:szCs w:val="22"/>
        </w:rPr>
        <w:t xml:space="preserve">la duración </w:t>
      </w:r>
      <w:r w:rsidRPr="007E2B9D">
        <w:rPr>
          <w:rFonts w:ascii="Arial" w:eastAsia="Times New Roman" w:hAnsi="Arial" w:cs="Arial"/>
          <w:color w:val="000000"/>
          <w:spacing w:val="4"/>
          <w:sz w:val="22"/>
          <w:szCs w:val="22"/>
        </w:rPr>
        <w:t xml:space="preserve">e </w:t>
      </w:r>
      <w:r w:rsidR="00C85112" w:rsidRPr="007E2B9D">
        <w:rPr>
          <w:rFonts w:ascii="Arial" w:eastAsia="Times New Roman" w:hAnsi="Arial" w:cs="Arial"/>
          <w:color w:val="000000"/>
          <w:spacing w:val="4"/>
          <w:sz w:val="22"/>
          <w:szCs w:val="22"/>
        </w:rPr>
        <w:t>intensidad del tipo de dolor identificado</w:t>
      </w:r>
      <w:r w:rsidR="003F3C84" w:rsidRPr="007E2B9D">
        <w:rPr>
          <w:rFonts w:ascii="Arial" w:eastAsia="Times New Roman" w:hAnsi="Arial" w:cs="Arial"/>
          <w:color w:val="000000"/>
          <w:spacing w:val="4"/>
          <w:sz w:val="22"/>
          <w:szCs w:val="22"/>
        </w:rPr>
        <w:t>.</w:t>
      </w:r>
    </w:p>
    <w:p w14:paraId="6884D345" w14:textId="77777777" w:rsidR="00812805" w:rsidRPr="007E2B9D" w:rsidRDefault="00812805" w:rsidP="00F9737E">
      <w:pPr>
        <w:pStyle w:val="Cuadrculamedia1-nfasis21"/>
        <w:ind w:left="567"/>
        <w:jc w:val="both"/>
        <w:rPr>
          <w:rFonts w:ascii="Arial" w:eastAsia="Times New Roman" w:hAnsi="Arial" w:cs="Arial"/>
          <w:color w:val="000000"/>
          <w:spacing w:val="4"/>
          <w:sz w:val="22"/>
          <w:szCs w:val="22"/>
          <w:lang w:val="es-ES_tradnl"/>
        </w:rPr>
      </w:pPr>
    </w:p>
    <w:p w14:paraId="183CFA6B" w14:textId="77777777" w:rsidR="007671F1" w:rsidRDefault="00B32BCB"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Así se clasifican por grupos de intervención de acuerdo con el análisis de la información recolectada</w:t>
      </w:r>
      <w:r w:rsidR="006A3513" w:rsidRPr="007E2B9D">
        <w:rPr>
          <w:rFonts w:ascii="Arial" w:eastAsia="Times New Roman" w:hAnsi="Arial" w:cs="Arial"/>
          <w:color w:val="000000"/>
          <w:spacing w:val="4"/>
          <w:sz w:val="22"/>
          <w:szCs w:val="22"/>
          <w:lang w:val="es-ES_tradnl"/>
        </w:rPr>
        <w:t>.</w:t>
      </w:r>
      <w:r w:rsidR="00004173" w:rsidRPr="007E2B9D">
        <w:rPr>
          <w:rFonts w:ascii="Arial" w:eastAsia="Times New Roman" w:hAnsi="Arial" w:cs="Arial"/>
          <w:color w:val="000000"/>
          <w:spacing w:val="4"/>
          <w:sz w:val="22"/>
          <w:szCs w:val="22"/>
          <w:lang w:val="es-ES_tradnl"/>
        </w:rPr>
        <w:t xml:space="preserve"> </w:t>
      </w:r>
    </w:p>
    <w:p w14:paraId="6E974E67" w14:textId="77777777" w:rsidR="00C55AF0" w:rsidRDefault="00C55AF0" w:rsidP="00F9737E">
      <w:pPr>
        <w:jc w:val="both"/>
        <w:rPr>
          <w:rFonts w:ascii="Arial" w:eastAsia="Times New Roman" w:hAnsi="Arial" w:cs="Arial"/>
          <w:color w:val="000000"/>
          <w:spacing w:val="4"/>
          <w:sz w:val="22"/>
          <w:szCs w:val="22"/>
          <w:lang w:val="es-ES_tradnl"/>
        </w:rPr>
      </w:pPr>
    </w:p>
    <w:p w14:paraId="307533C2" w14:textId="77777777" w:rsidR="00C55AF0" w:rsidRPr="007E2B9D" w:rsidRDefault="00C55AF0" w:rsidP="00F9737E">
      <w:pPr>
        <w:jc w:val="both"/>
        <w:rPr>
          <w:rFonts w:ascii="Arial" w:eastAsia="Times New Roman" w:hAnsi="Arial" w:cs="Arial"/>
          <w:color w:val="000000"/>
          <w:spacing w:val="4"/>
          <w:sz w:val="22"/>
          <w:szCs w:val="22"/>
          <w:lang w:val="es-ES_tradnl"/>
        </w:rPr>
      </w:pPr>
    </w:p>
    <w:p w14:paraId="765F9802" w14:textId="77777777" w:rsidR="00081CDB" w:rsidRPr="007E2B9D" w:rsidRDefault="00081CDB" w:rsidP="00F9737E">
      <w:pPr>
        <w:jc w:val="both"/>
        <w:rPr>
          <w:rFonts w:ascii="Arial" w:eastAsia="Times New Roman" w:hAnsi="Arial" w:cs="Arial"/>
          <w:color w:val="000000"/>
          <w:spacing w:val="4"/>
          <w:sz w:val="22"/>
          <w:szCs w:val="22"/>
          <w:lang w:val="es-ES_tradnl"/>
        </w:rPr>
      </w:pPr>
    </w:p>
    <w:tbl>
      <w:tblPr>
        <w:tblStyle w:val="Tablaconcuadrcula"/>
        <w:tblW w:w="5000" w:type="pct"/>
        <w:jc w:val="center"/>
        <w:tblLook w:val="04A0" w:firstRow="1" w:lastRow="0" w:firstColumn="1" w:lastColumn="0" w:noHBand="0" w:noVBand="1"/>
      </w:tblPr>
      <w:tblGrid>
        <w:gridCol w:w="7135"/>
        <w:gridCol w:w="1693"/>
      </w:tblGrid>
      <w:tr w:rsidR="00081CDB" w:rsidRPr="007E2B9D" w14:paraId="7612D55D" w14:textId="77777777" w:rsidTr="00C55AF0">
        <w:trPr>
          <w:trHeight w:val="553"/>
          <w:jc w:val="center"/>
        </w:trPr>
        <w:tc>
          <w:tcPr>
            <w:tcW w:w="4041" w:type="pct"/>
            <w:shd w:val="clear" w:color="auto" w:fill="DDD9C3" w:themeFill="background2" w:themeFillShade="E6"/>
            <w:vAlign w:val="center"/>
          </w:tcPr>
          <w:p w14:paraId="4C578D52" w14:textId="77777777"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bCs/>
                <w:sz w:val="22"/>
                <w:szCs w:val="22"/>
                <w:lang w:val="es-ES_tradnl"/>
              </w:rPr>
              <w:t>Caracterización de Sintomatología</w:t>
            </w:r>
          </w:p>
        </w:tc>
        <w:tc>
          <w:tcPr>
            <w:tcW w:w="959" w:type="pct"/>
            <w:shd w:val="clear" w:color="auto" w:fill="DDD9C3" w:themeFill="background2" w:themeFillShade="E6"/>
            <w:vAlign w:val="center"/>
          </w:tcPr>
          <w:p w14:paraId="55D561B9" w14:textId="77777777"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bCs/>
                <w:sz w:val="22"/>
                <w:szCs w:val="22"/>
                <w:lang w:val="es-ES_tradnl"/>
              </w:rPr>
              <w:t>Nivel Criticidad</w:t>
            </w:r>
          </w:p>
        </w:tc>
      </w:tr>
      <w:tr w:rsidR="00081CDB" w:rsidRPr="007E2B9D" w14:paraId="4B25CA1A" w14:textId="77777777" w:rsidTr="00C55AF0">
        <w:trPr>
          <w:trHeight w:val="1114"/>
          <w:jc w:val="center"/>
        </w:trPr>
        <w:tc>
          <w:tcPr>
            <w:tcW w:w="4041" w:type="pct"/>
            <w:vAlign w:val="center"/>
          </w:tcPr>
          <w:p w14:paraId="4B9044D9" w14:textId="2D24EDC1" w:rsidR="00081CDB" w:rsidRPr="007E2B9D" w:rsidRDefault="00081CDB" w:rsidP="00F9737E">
            <w:pPr>
              <w:pStyle w:val="TableParagraph"/>
              <w:spacing w:before="1"/>
              <w:ind w:left="0" w:right="102"/>
              <w:jc w:val="both"/>
              <w:rPr>
                <w:rFonts w:eastAsia="Times New Roman"/>
                <w:color w:val="000000"/>
                <w:lang w:val="es-ES_tradnl"/>
              </w:rPr>
            </w:pPr>
            <w:r w:rsidRPr="007E2B9D">
              <w:rPr>
                <w:rFonts w:eastAsia="Times New Roman"/>
                <w:b/>
                <w:color w:val="000000"/>
                <w:spacing w:val="4"/>
                <w:lang w:val="es-ES_tradnl" w:eastAsia="es-ES"/>
              </w:rPr>
              <w:t>Identificación de Caso:</w:t>
            </w:r>
            <w:r w:rsidRPr="007E2B9D">
              <w:rPr>
                <w:rFonts w:eastAsia="Times New Roman"/>
                <w:color w:val="000000"/>
                <w:spacing w:val="4"/>
                <w:lang w:val="es-ES_tradnl" w:eastAsia="es-ES"/>
              </w:rPr>
              <w:t xml:space="preserve"> Corresponde a los servidores judiciales que se encuentren en proceso y/o calificada </w:t>
            </w:r>
            <w:r w:rsidR="00812805" w:rsidRPr="007E2B9D">
              <w:rPr>
                <w:rFonts w:eastAsia="Times New Roman"/>
                <w:color w:val="000000"/>
                <w:spacing w:val="4"/>
                <w:lang w:val="es-ES_tradnl" w:eastAsia="es-ES"/>
              </w:rPr>
              <w:t xml:space="preserve">por </w:t>
            </w:r>
            <w:r w:rsidRPr="007E2B9D">
              <w:rPr>
                <w:rFonts w:eastAsia="Times New Roman"/>
                <w:color w:val="000000"/>
                <w:spacing w:val="4"/>
                <w:lang w:val="es-ES_tradnl" w:eastAsia="es-ES"/>
              </w:rPr>
              <w:t>enfermedad de origen laboral relacionada con D</w:t>
            </w:r>
            <w:r w:rsidR="00812805" w:rsidRPr="007E2B9D">
              <w:rPr>
                <w:rFonts w:eastAsia="Times New Roman"/>
                <w:color w:val="000000"/>
                <w:spacing w:val="4"/>
                <w:lang w:val="es-ES_tradnl" w:eastAsia="es-ES"/>
              </w:rPr>
              <w:t xml:space="preserve">esórdenes </w:t>
            </w:r>
            <w:r w:rsidRPr="007E2B9D">
              <w:rPr>
                <w:rFonts w:eastAsia="Times New Roman"/>
                <w:color w:val="000000"/>
                <w:spacing w:val="4"/>
                <w:lang w:val="es-ES_tradnl" w:eastAsia="es-ES"/>
              </w:rPr>
              <w:t>M</w:t>
            </w:r>
            <w:r w:rsidR="00812805" w:rsidRPr="007E2B9D">
              <w:rPr>
                <w:rFonts w:eastAsia="Times New Roman"/>
                <w:color w:val="000000"/>
                <w:spacing w:val="4"/>
                <w:lang w:val="es-ES_tradnl" w:eastAsia="es-ES"/>
              </w:rPr>
              <w:t xml:space="preserve">úsculo </w:t>
            </w:r>
            <w:r w:rsidRPr="007E2B9D">
              <w:rPr>
                <w:rFonts w:eastAsia="Times New Roman"/>
                <w:color w:val="000000"/>
                <w:spacing w:val="4"/>
                <w:lang w:val="es-ES_tradnl" w:eastAsia="es-ES"/>
              </w:rPr>
              <w:t>E</w:t>
            </w:r>
            <w:r w:rsidR="00812805" w:rsidRPr="007E2B9D">
              <w:rPr>
                <w:rFonts w:eastAsia="Times New Roman"/>
                <w:color w:val="000000"/>
                <w:spacing w:val="4"/>
                <w:lang w:val="es-ES_tradnl" w:eastAsia="es-ES"/>
              </w:rPr>
              <w:t>squeléticos</w:t>
            </w:r>
            <w:r w:rsidRPr="007E2B9D">
              <w:rPr>
                <w:rFonts w:eastAsia="Times New Roman"/>
                <w:color w:val="000000"/>
                <w:spacing w:val="4"/>
                <w:lang w:val="es-ES_tradnl" w:eastAsia="es-ES"/>
              </w:rPr>
              <w:t>.</w:t>
            </w:r>
          </w:p>
        </w:tc>
        <w:tc>
          <w:tcPr>
            <w:tcW w:w="959" w:type="pct"/>
            <w:shd w:val="clear" w:color="auto" w:fill="C00000"/>
            <w:vAlign w:val="center"/>
          </w:tcPr>
          <w:p w14:paraId="78AE209B" w14:textId="762B0422"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color w:val="000000" w:themeColor="text1"/>
                <w:sz w:val="22"/>
                <w:szCs w:val="22"/>
                <w:lang w:val="es-ES_tradnl"/>
              </w:rPr>
              <w:t xml:space="preserve">Caso </w:t>
            </w:r>
            <w:r w:rsidR="00B86028" w:rsidRPr="007E2B9D">
              <w:rPr>
                <w:rFonts w:ascii="Arial" w:hAnsi="Arial" w:cs="Arial"/>
                <w:b/>
                <w:color w:val="000000" w:themeColor="text1"/>
                <w:sz w:val="22"/>
                <w:szCs w:val="22"/>
                <w:lang w:val="es-ES_tradnl"/>
              </w:rPr>
              <w:t>Salud Músculo Esquelética</w:t>
            </w:r>
          </w:p>
        </w:tc>
      </w:tr>
      <w:tr w:rsidR="00081CDB" w:rsidRPr="007E2B9D" w14:paraId="1E4A2317" w14:textId="77777777" w:rsidTr="00C55AF0">
        <w:trPr>
          <w:trHeight w:val="2717"/>
          <w:jc w:val="center"/>
        </w:trPr>
        <w:tc>
          <w:tcPr>
            <w:tcW w:w="4041" w:type="pct"/>
            <w:vAlign w:val="center"/>
          </w:tcPr>
          <w:p w14:paraId="03C72197" w14:textId="0814EA68" w:rsidR="00081CDB" w:rsidRPr="007E2B9D" w:rsidRDefault="00081CDB" w:rsidP="00F9737E">
            <w:pPr>
              <w:pStyle w:val="TableParagraph"/>
              <w:spacing w:before="1"/>
              <w:ind w:left="0" w:right="102"/>
              <w:jc w:val="both"/>
              <w:rPr>
                <w:rFonts w:eastAsia="Times New Roman"/>
                <w:color w:val="000000"/>
                <w:spacing w:val="4"/>
                <w:lang w:val="es-ES_tradnl" w:eastAsia="es-ES"/>
              </w:rPr>
            </w:pPr>
            <w:r w:rsidRPr="007E2B9D">
              <w:rPr>
                <w:rFonts w:eastAsia="Times New Roman"/>
                <w:b/>
                <w:color w:val="000000"/>
                <w:spacing w:val="4"/>
                <w:lang w:val="es-ES_tradnl" w:eastAsia="es-ES"/>
              </w:rPr>
              <w:t>Identificación de Caso:</w:t>
            </w:r>
            <w:r w:rsidRPr="007E2B9D">
              <w:rPr>
                <w:rFonts w:eastAsia="Times New Roman"/>
                <w:color w:val="000000"/>
                <w:spacing w:val="4"/>
                <w:lang w:val="es-ES_tradnl" w:eastAsia="es-ES"/>
              </w:rPr>
              <w:t xml:space="preserve"> Corresponde a </w:t>
            </w:r>
            <w:r w:rsidR="00851435" w:rsidRPr="007E2B9D">
              <w:rPr>
                <w:rFonts w:eastAsia="Times New Roman"/>
                <w:color w:val="000000"/>
                <w:spacing w:val="4"/>
                <w:lang w:val="es-ES_tradnl" w:eastAsia="es-ES"/>
              </w:rPr>
              <w:t xml:space="preserve">los </w:t>
            </w:r>
            <w:r w:rsidRPr="007E2B9D">
              <w:rPr>
                <w:rFonts w:eastAsia="Times New Roman"/>
                <w:color w:val="000000"/>
                <w:spacing w:val="4"/>
                <w:lang w:val="es-ES_tradnl" w:eastAsia="es-ES"/>
              </w:rPr>
              <w:t>casos identificados</w:t>
            </w:r>
            <w:r w:rsidR="00851435" w:rsidRPr="007E2B9D">
              <w:rPr>
                <w:rFonts w:eastAsia="Times New Roman"/>
                <w:color w:val="000000"/>
                <w:spacing w:val="4"/>
                <w:lang w:val="es-ES_tradnl" w:eastAsia="es-ES"/>
              </w:rPr>
              <w:t xml:space="preserve"> que cumplen los criterios descritos a continuación: </w:t>
            </w:r>
          </w:p>
          <w:p w14:paraId="09603EAD" w14:textId="77777777"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Ausentismo:</w:t>
            </w:r>
            <w:r w:rsidRPr="007E2B9D">
              <w:rPr>
                <w:rFonts w:eastAsia="Times New Roman"/>
                <w:color w:val="000000"/>
                <w:spacing w:val="4"/>
                <w:lang w:val="es-ES_tradnl" w:eastAsia="es-ES"/>
              </w:rPr>
              <w:t xml:space="preserve"> </w:t>
            </w:r>
            <w:r w:rsidR="00B45C32" w:rsidRPr="007E2B9D">
              <w:rPr>
                <w:rFonts w:eastAsia="Times New Roman"/>
                <w:color w:val="000000"/>
                <w:spacing w:val="4"/>
                <w:lang w:val="es-ES_tradnl" w:eastAsia="es-ES"/>
              </w:rPr>
              <w:t xml:space="preserve">Entre los 121 días en adelante </w:t>
            </w:r>
            <w:r w:rsidRPr="007E2B9D">
              <w:rPr>
                <w:rFonts w:eastAsia="Times New Roman"/>
                <w:color w:val="000000"/>
                <w:spacing w:val="4"/>
                <w:lang w:val="es-ES_tradnl" w:eastAsia="es-ES"/>
              </w:rPr>
              <w:t xml:space="preserve">con el mismo diagnostico osteomuscular </w:t>
            </w:r>
            <w:r w:rsidR="00B45C32" w:rsidRPr="007E2B9D">
              <w:rPr>
                <w:rFonts w:eastAsia="Times New Roman"/>
                <w:color w:val="000000"/>
                <w:spacing w:val="4"/>
                <w:lang w:val="es-ES_tradnl" w:eastAsia="es-ES"/>
              </w:rPr>
              <w:t>ininterrumpido o continuos.</w:t>
            </w:r>
          </w:p>
          <w:p w14:paraId="4C513BC1" w14:textId="77777777" w:rsidR="00081CDB" w:rsidRPr="007E2B9D" w:rsidRDefault="00081CDB" w:rsidP="00F9737E">
            <w:pPr>
              <w:pStyle w:val="TableParagraph"/>
              <w:ind w:left="251"/>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Intensidad:</w:t>
            </w:r>
            <w:r w:rsidRPr="007E2B9D">
              <w:rPr>
                <w:rFonts w:eastAsia="Times New Roman"/>
                <w:color w:val="000000"/>
                <w:spacing w:val="4"/>
                <w:lang w:val="es-ES_tradnl" w:eastAsia="es-ES"/>
              </w:rPr>
              <w:t xml:space="preserve"> 8 a 10 según Escala Análoga Verbal (EAV).</w:t>
            </w:r>
          </w:p>
          <w:p w14:paraId="636E2AD6" w14:textId="77777777" w:rsidR="00081CDB" w:rsidRPr="007E2B9D" w:rsidRDefault="00081CDB" w:rsidP="00F9737E">
            <w:pPr>
              <w:pStyle w:val="TableParagraph"/>
              <w:spacing w:before="41"/>
              <w:ind w:left="251" w:right="101"/>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Cronicidad:</w:t>
            </w:r>
            <w:r w:rsidRPr="007E2B9D">
              <w:rPr>
                <w:rFonts w:eastAsia="Times New Roman"/>
                <w:color w:val="000000"/>
                <w:spacing w:val="4"/>
                <w:lang w:val="es-ES_tradnl" w:eastAsia="es-ES"/>
              </w:rPr>
              <w:t xml:space="preserve"> Síntomas persistentes en un periodo superior a </w:t>
            </w:r>
            <w:r w:rsidR="00B45C32" w:rsidRPr="007E2B9D">
              <w:rPr>
                <w:rFonts w:eastAsia="Times New Roman"/>
                <w:color w:val="000000"/>
                <w:spacing w:val="4"/>
                <w:lang w:val="es-ES_tradnl" w:eastAsia="es-ES"/>
              </w:rPr>
              <w:t>9</w:t>
            </w:r>
            <w:r w:rsidRPr="007E2B9D">
              <w:rPr>
                <w:rFonts w:eastAsia="Times New Roman"/>
                <w:color w:val="000000"/>
                <w:spacing w:val="4"/>
                <w:lang w:val="es-ES_tradnl" w:eastAsia="es-ES"/>
              </w:rPr>
              <w:t xml:space="preserve"> meses. </w:t>
            </w:r>
          </w:p>
          <w:p w14:paraId="146E37C6" w14:textId="77777777" w:rsidR="00081CDB" w:rsidRPr="007E2B9D" w:rsidRDefault="00081CDB" w:rsidP="00F9737E">
            <w:pPr>
              <w:pStyle w:val="TableParagraph"/>
              <w:spacing w:before="41"/>
              <w:ind w:left="251" w:right="101"/>
              <w:jc w:val="both"/>
              <w:rPr>
                <w:rFonts w:eastAsia="Times New Roman"/>
                <w:color w:val="000000"/>
                <w:lang w:val="es-ES_tradnl"/>
              </w:rPr>
            </w:pPr>
            <w:r w:rsidRPr="007E2B9D">
              <w:rPr>
                <w:rFonts w:eastAsia="Times New Roman"/>
                <w:i/>
                <w:color w:val="000000"/>
                <w:spacing w:val="4"/>
                <w:u w:val="single"/>
                <w:lang w:val="es-ES_tradnl" w:eastAsia="es-ES"/>
              </w:rPr>
              <w:t>Frecuencia:</w:t>
            </w:r>
            <w:r w:rsidRPr="007E2B9D">
              <w:rPr>
                <w:rFonts w:eastAsia="Times New Roman"/>
                <w:color w:val="000000"/>
                <w:spacing w:val="4"/>
                <w:lang w:val="es-ES_tradnl" w:eastAsia="es-ES"/>
              </w:rPr>
              <w:t xml:space="preserve"> Síntomas continuos </w:t>
            </w:r>
            <w:r w:rsidR="00F53153" w:rsidRPr="007E2B9D">
              <w:rPr>
                <w:rFonts w:eastAsia="Times New Roman"/>
                <w:color w:val="000000"/>
                <w:spacing w:val="4"/>
                <w:lang w:val="es-ES_tradnl" w:eastAsia="es-ES"/>
              </w:rPr>
              <w:t>durante los últimos 7 días.</w:t>
            </w:r>
          </w:p>
        </w:tc>
        <w:tc>
          <w:tcPr>
            <w:tcW w:w="959" w:type="pct"/>
            <w:shd w:val="clear" w:color="auto" w:fill="FF0000"/>
            <w:vAlign w:val="center"/>
          </w:tcPr>
          <w:p w14:paraId="635E6D36" w14:textId="77777777" w:rsidR="00081CDB" w:rsidRPr="007E2B9D" w:rsidRDefault="00081CDB" w:rsidP="00F9737E">
            <w:pPr>
              <w:pStyle w:val="TableParagraph"/>
              <w:ind w:left="0"/>
              <w:jc w:val="center"/>
              <w:rPr>
                <w:b/>
                <w:lang w:val="es-ES_tradnl"/>
              </w:rPr>
            </w:pPr>
            <w:r w:rsidRPr="007E2B9D">
              <w:rPr>
                <w:b/>
                <w:lang w:val="es-ES_tradnl"/>
              </w:rPr>
              <w:t>Sintomático</w:t>
            </w:r>
          </w:p>
          <w:p w14:paraId="389098FE" w14:textId="77777777"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sz w:val="22"/>
                <w:szCs w:val="22"/>
                <w:lang w:val="es-ES_tradnl"/>
              </w:rPr>
              <w:t>Severo</w:t>
            </w:r>
          </w:p>
        </w:tc>
      </w:tr>
      <w:tr w:rsidR="00081CDB" w:rsidRPr="007E2B9D" w14:paraId="2D2C839C" w14:textId="77777777" w:rsidTr="00C55AF0">
        <w:trPr>
          <w:trHeight w:val="2685"/>
          <w:jc w:val="center"/>
        </w:trPr>
        <w:tc>
          <w:tcPr>
            <w:tcW w:w="4041" w:type="pct"/>
            <w:vAlign w:val="center"/>
          </w:tcPr>
          <w:p w14:paraId="26A75F54" w14:textId="77777777" w:rsidR="00851435"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b/>
                <w:color w:val="000000"/>
                <w:spacing w:val="4"/>
                <w:lang w:val="es-ES_tradnl" w:eastAsia="es-ES"/>
              </w:rPr>
              <w:t xml:space="preserve">Identificación de Caso: </w:t>
            </w:r>
            <w:r w:rsidR="00851435" w:rsidRPr="007E2B9D">
              <w:rPr>
                <w:rFonts w:eastAsia="Times New Roman"/>
                <w:color w:val="000000"/>
                <w:spacing w:val="4"/>
                <w:lang w:val="es-ES_tradnl" w:eastAsia="es-ES"/>
              </w:rPr>
              <w:t xml:space="preserve">Corresponde a los casos identificados que cumplen los criterios descritos a continuación: </w:t>
            </w:r>
          </w:p>
          <w:p w14:paraId="776F1F38" w14:textId="10DA6D7F"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Ausentismo:</w:t>
            </w:r>
            <w:r w:rsidRPr="007E2B9D">
              <w:rPr>
                <w:rFonts w:eastAsia="Times New Roman"/>
                <w:color w:val="000000"/>
                <w:spacing w:val="4"/>
                <w:lang w:val="es-ES_tradnl" w:eastAsia="es-ES"/>
              </w:rPr>
              <w:t xml:space="preserve"> Entre los </w:t>
            </w:r>
            <w:r w:rsidR="00B45C32" w:rsidRPr="007E2B9D">
              <w:rPr>
                <w:rFonts w:eastAsia="Times New Roman"/>
                <w:color w:val="000000"/>
                <w:spacing w:val="4"/>
                <w:lang w:val="es-ES_tradnl" w:eastAsia="es-ES"/>
              </w:rPr>
              <w:t>120</w:t>
            </w:r>
            <w:r w:rsidRPr="007E2B9D">
              <w:rPr>
                <w:rFonts w:eastAsia="Times New Roman"/>
                <w:color w:val="000000"/>
                <w:spacing w:val="4"/>
                <w:lang w:val="es-ES_tradnl" w:eastAsia="es-ES"/>
              </w:rPr>
              <w:t xml:space="preserve"> y </w:t>
            </w:r>
            <w:r w:rsidR="00B45C32" w:rsidRPr="007E2B9D">
              <w:rPr>
                <w:rFonts w:eastAsia="Times New Roman"/>
                <w:color w:val="000000"/>
                <w:spacing w:val="4"/>
                <w:lang w:val="es-ES_tradnl" w:eastAsia="es-ES"/>
              </w:rPr>
              <w:t>61</w:t>
            </w:r>
            <w:r w:rsidRPr="007E2B9D">
              <w:rPr>
                <w:rFonts w:eastAsia="Times New Roman"/>
                <w:color w:val="000000"/>
                <w:spacing w:val="4"/>
                <w:lang w:val="es-ES_tradnl" w:eastAsia="es-ES"/>
              </w:rPr>
              <w:t xml:space="preserve"> días con el mismo diagnostico osteomuscular con días interrumpidos o continuos.</w:t>
            </w:r>
          </w:p>
          <w:p w14:paraId="7D0DA0CD" w14:textId="77777777"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Intensidad:</w:t>
            </w:r>
            <w:r w:rsidRPr="007E2B9D">
              <w:rPr>
                <w:rFonts w:eastAsia="Times New Roman"/>
                <w:color w:val="000000"/>
                <w:spacing w:val="4"/>
                <w:lang w:val="es-ES_tradnl" w:eastAsia="es-ES"/>
              </w:rPr>
              <w:t xml:space="preserve"> 4 a 7 según Escala Análoga Verbal (EAV).</w:t>
            </w:r>
          </w:p>
          <w:p w14:paraId="0EDEC340" w14:textId="77777777"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Cronicidad:</w:t>
            </w:r>
            <w:r w:rsidRPr="007E2B9D">
              <w:rPr>
                <w:rFonts w:eastAsia="Times New Roman"/>
                <w:color w:val="000000"/>
                <w:spacing w:val="4"/>
                <w:lang w:val="es-ES_tradnl" w:eastAsia="es-ES"/>
              </w:rPr>
              <w:t xml:space="preserve"> Síntomas persistentes en un periodo inferior a 6 meses.</w:t>
            </w:r>
          </w:p>
          <w:p w14:paraId="12F51B96" w14:textId="0A08294B" w:rsidR="00081CDB" w:rsidRPr="007E2B9D" w:rsidRDefault="00081CDB" w:rsidP="00F9737E">
            <w:pPr>
              <w:pStyle w:val="TableParagraph"/>
              <w:spacing w:before="1"/>
              <w:ind w:left="251" w:right="102"/>
              <w:jc w:val="both"/>
              <w:rPr>
                <w:rFonts w:eastAsia="Times New Roman"/>
                <w:color w:val="000000"/>
                <w:lang w:val="es-ES_tradnl"/>
              </w:rPr>
            </w:pPr>
            <w:r w:rsidRPr="007E2B9D">
              <w:rPr>
                <w:rFonts w:eastAsia="Times New Roman"/>
                <w:i/>
                <w:color w:val="000000"/>
                <w:spacing w:val="4"/>
                <w:u w:val="single"/>
                <w:lang w:val="es-ES_tradnl" w:eastAsia="es-ES"/>
              </w:rPr>
              <w:t>Frecuencia:</w:t>
            </w:r>
            <w:r w:rsidRPr="007E2B9D">
              <w:rPr>
                <w:rFonts w:eastAsia="Times New Roman"/>
                <w:color w:val="000000"/>
                <w:spacing w:val="4"/>
                <w:lang w:val="es-ES_tradnl" w:eastAsia="es-ES"/>
              </w:rPr>
              <w:t xml:space="preserve"> Síntomas </w:t>
            </w:r>
            <w:r w:rsidR="00851435" w:rsidRPr="007E2B9D">
              <w:rPr>
                <w:rFonts w:eastAsia="Times New Roman"/>
                <w:color w:val="000000"/>
                <w:spacing w:val="4"/>
                <w:lang w:val="es-ES_tradnl" w:eastAsia="es-ES"/>
              </w:rPr>
              <w:t>fluctuantes</w:t>
            </w:r>
            <w:r w:rsidRPr="007E2B9D">
              <w:rPr>
                <w:rFonts w:eastAsia="Times New Roman"/>
                <w:color w:val="000000"/>
                <w:spacing w:val="4"/>
                <w:lang w:val="es-ES_tradnl" w:eastAsia="es-ES"/>
              </w:rPr>
              <w:t xml:space="preserve"> durante </w:t>
            </w:r>
            <w:r w:rsidR="00F53153" w:rsidRPr="007E2B9D">
              <w:rPr>
                <w:rFonts w:eastAsia="Times New Roman"/>
                <w:color w:val="000000"/>
                <w:spacing w:val="4"/>
                <w:lang w:val="es-ES_tradnl" w:eastAsia="es-ES"/>
              </w:rPr>
              <w:t xml:space="preserve">la jornada laboral </w:t>
            </w:r>
            <w:r w:rsidRPr="007E2B9D">
              <w:rPr>
                <w:rFonts w:eastAsia="Times New Roman"/>
                <w:color w:val="000000"/>
                <w:spacing w:val="4"/>
                <w:lang w:val="es-ES_tradnl" w:eastAsia="es-ES"/>
              </w:rPr>
              <w:t>y se presentan de manera intermitente</w:t>
            </w:r>
            <w:r w:rsidR="00F53153" w:rsidRPr="007E2B9D">
              <w:rPr>
                <w:rFonts w:eastAsia="Times New Roman"/>
                <w:color w:val="000000"/>
                <w:spacing w:val="4"/>
                <w:lang w:val="es-ES_tradnl" w:eastAsia="es-ES"/>
              </w:rPr>
              <w:t xml:space="preserve"> en los últimos 7 días</w:t>
            </w:r>
            <w:r w:rsidR="00851435" w:rsidRPr="007E2B9D">
              <w:rPr>
                <w:rFonts w:eastAsia="Times New Roman"/>
                <w:color w:val="000000"/>
                <w:spacing w:val="4"/>
                <w:lang w:val="es-ES_tradnl" w:eastAsia="es-ES"/>
              </w:rPr>
              <w:t>.</w:t>
            </w:r>
          </w:p>
        </w:tc>
        <w:tc>
          <w:tcPr>
            <w:tcW w:w="959" w:type="pct"/>
            <w:shd w:val="clear" w:color="auto" w:fill="FFFF00"/>
            <w:vAlign w:val="center"/>
          </w:tcPr>
          <w:p w14:paraId="602FF8D8" w14:textId="77777777" w:rsidR="00081CDB" w:rsidRPr="007E2B9D" w:rsidRDefault="00081CDB" w:rsidP="00F9737E">
            <w:pPr>
              <w:pStyle w:val="TableParagraph"/>
              <w:ind w:left="0" w:right="58"/>
              <w:jc w:val="center"/>
              <w:rPr>
                <w:b/>
                <w:lang w:val="es-ES_tradnl"/>
              </w:rPr>
            </w:pPr>
            <w:r w:rsidRPr="007E2B9D">
              <w:rPr>
                <w:b/>
                <w:lang w:val="es-ES_tradnl"/>
              </w:rPr>
              <w:t>Sintomático</w:t>
            </w:r>
          </w:p>
          <w:p w14:paraId="2B6A6EE1" w14:textId="77777777" w:rsidR="00081CDB" w:rsidRPr="007E2B9D" w:rsidRDefault="00081CDB" w:rsidP="00F9737E">
            <w:pPr>
              <w:pStyle w:val="Cuadrculamedia1-nfasis21"/>
              <w:ind w:left="0" w:right="58"/>
              <w:jc w:val="center"/>
              <w:rPr>
                <w:rFonts w:ascii="Arial" w:eastAsia="Times New Roman" w:hAnsi="Arial" w:cs="Arial"/>
                <w:color w:val="000000"/>
                <w:sz w:val="22"/>
                <w:szCs w:val="22"/>
                <w:lang w:val="es-ES_tradnl"/>
              </w:rPr>
            </w:pPr>
            <w:r w:rsidRPr="007E2B9D">
              <w:rPr>
                <w:rFonts w:ascii="Arial" w:hAnsi="Arial" w:cs="Arial"/>
                <w:b/>
                <w:sz w:val="22"/>
                <w:szCs w:val="22"/>
                <w:lang w:val="es-ES_tradnl"/>
              </w:rPr>
              <w:t>Moderado</w:t>
            </w:r>
          </w:p>
        </w:tc>
      </w:tr>
      <w:tr w:rsidR="00081CDB" w:rsidRPr="007E2B9D" w14:paraId="2B1A51A7" w14:textId="77777777" w:rsidTr="00C55AF0">
        <w:trPr>
          <w:trHeight w:val="2378"/>
          <w:jc w:val="center"/>
        </w:trPr>
        <w:tc>
          <w:tcPr>
            <w:tcW w:w="4041" w:type="pct"/>
            <w:vAlign w:val="center"/>
          </w:tcPr>
          <w:p w14:paraId="1EB4B2A5" w14:textId="77777777" w:rsidR="00851435"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b/>
                <w:color w:val="000000"/>
                <w:spacing w:val="4"/>
                <w:lang w:val="es-ES_tradnl" w:eastAsia="es-ES"/>
              </w:rPr>
              <w:t xml:space="preserve">Identificación de Caso: </w:t>
            </w:r>
            <w:r w:rsidR="00851435" w:rsidRPr="007E2B9D">
              <w:rPr>
                <w:rFonts w:eastAsia="Times New Roman"/>
                <w:color w:val="000000"/>
                <w:spacing w:val="4"/>
                <w:lang w:val="es-ES_tradnl" w:eastAsia="es-ES"/>
              </w:rPr>
              <w:t xml:space="preserve">Corresponde a los casos identificados que cumplen los criterios descritos a continuación: </w:t>
            </w:r>
          </w:p>
          <w:p w14:paraId="64BB57DF" w14:textId="50BDDC2E"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Ausentismo:</w:t>
            </w:r>
            <w:r w:rsidRPr="007E2B9D">
              <w:rPr>
                <w:rFonts w:eastAsia="Times New Roman"/>
                <w:color w:val="000000"/>
                <w:spacing w:val="4"/>
                <w:lang w:val="es-ES_tradnl" w:eastAsia="es-ES"/>
              </w:rPr>
              <w:t xml:space="preserve"> </w:t>
            </w:r>
            <w:r w:rsidR="00B45C32" w:rsidRPr="007E2B9D">
              <w:rPr>
                <w:rFonts w:eastAsia="Times New Roman"/>
                <w:color w:val="000000"/>
                <w:spacing w:val="4"/>
                <w:lang w:val="es-ES_tradnl" w:eastAsia="es-ES"/>
              </w:rPr>
              <w:t xml:space="preserve">Entre los 20 y 60 días </w:t>
            </w:r>
            <w:r w:rsidRPr="007E2B9D">
              <w:rPr>
                <w:rFonts w:eastAsia="Times New Roman"/>
                <w:color w:val="000000"/>
                <w:spacing w:val="4"/>
                <w:lang w:val="es-ES_tradnl" w:eastAsia="es-ES"/>
              </w:rPr>
              <w:t>con el mismo diagnostico osteomuscular con días in</w:t>
            </w:r>
            <w:r w:rsidR="00B45C32" w:rsidRPr="007E2B9D">
              <w:rPr>
                <w:rFonts w:eastAsia="Times New Roman"/>
                <w:color w:val="000000"/>
                <w:spacing w:val="4"/>
                <w:lang w:val="es-ES_tradnl" w:eastAsia="es-ES"/>
              </w:rPr>
              <w:t>in</w:t>
            </w:r>
            <w:r w:rsidRPr="007E2B9D">
              <w:rPr>
                <w:rFonts w:eastAsia="Times New Roman"/>
                <w:color w:val="000000"/>
                <w:spacing w:val="4"/>
                <w:lang w:val="es-ES_tradnl" w:eastAsia="es-ES"/>
              </w:rPr>
              <w:t>terrumpidos</w:t>
            </w:r>
            <w:r w:rsidR="00B45C32" w:rsidRPr="007E2B9D">
              <w:rPr>
                <w:rFonts w:eastAsia="Times New Roman"/>
                <w:color w:val="000000"/>
                <w:spacing w:val="4"/>
                <w:lang w:val="es-ES_tradnl" w:eastAsia="es-ES"/>
              </w:rPr>
              <w:t>.</w:t>
            </w:r>
            <w:r w:rsidRPr="007E2B9D">
              <w:rPr>
                <w:rFonts w:eastAsia="Times New Roman"/>
                <w:color w:val="000000"/>
                <w:spacing w:val="4"/>
                <w:lang w:val="es-ES_tradnl" w:eastAsia="es-ES"/>
              </w:rPr>
              <w:t xml:space="preserve"> </w:t>
            </w:r>
          </w:p>
          <w:p w14:paraId="0226E6C0" w14:textId="77777777"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Intensidad:</w:t>
            </w:r>
            <w:r w:rsidRPr="007E2B9D">
              <w:rPr>
                <w:rFonts w:eastAsia="Times New Roman"/>
                <w:color w:val="000000"/>
                <w:spacing w:val="4"/>
                <w:lang w:val="es-ES_tradnl" w:eastAsia="es-ES"/>
              </w:rPr>
              <w:t xml:space="preserve"> 1 a 3 según Escala Análoga Verbal (EAV).</w:t>
            </w:r>
          </w:p>
          <w:p w14:paraId="296EF3F9" w14:textId="77777777" w:rsidR="00081CDB" w:rsidRPr="007E2B9D" w:rsidRDefault="00081CDB" w:rsidP="00F9737E">
            <w:pPr>
              <w:pStyle w:val="TableParagraph"/>
              <w:spacing w:before="1"/>
              <w:ind w:left="251" w:right="102"/>
              <w:jc w:val="both"/>
              <w:rPr>
                <w:rFonts w:eastAsia="Times New Roman"/>
                <w:color w:val="000000"/>
                <w:spacing w:val="4"/>
                <w:lang w:val="es-ES_tradnl" w:eastAsia="es-ES"/>
              </w:rPr>
            </w:pPr>
            <w:r w:rsidRPr="007E2B9D">
              <w:rPr>
                <w:rFonts w:eastAsia="Times New Roman"/>
                <w:i/>
                <w:color w:val="000000"/>
                <w:spacing w:val="4"/>
                <w:u w:val="single"/>
                <w:lang w:val="es-ES_tradnl" w:eastAsia="es-ES"/>
              </w:rPr>
              <w:t>Cronicidad:</w:t>
            </w:r>
            <w:r w:rsidRPr="007E2B9D">
              <w:rPr>
                <w:rFonts w:eastAsia="Times New Roman"/>
                <w:color w:val="000000"/>
                <w:spacing w:val="4"/>
                <w:lang w:val="es-ES_tradnl" w:eastAsia="es-ES"/>
              </w:rPr>
              <w:t xml:space="preserve"> Síntomas persistentes en un periodo superior a </w:t>
            </w:r>
            <w:r w:rsidR="00B45C32" w:rsidRPr="007E2B9D">
              <w:rPr>
                <w:rFonts w:eastAsia="Times New Roman"/>
                <w:color w:val="000000"/>
                <w:spacing w:val="4"/>
                <w:lang w:val="es-ES_tradnl" w:eastAsia="es-ES"/>
              </w:rPr>
              <w:t>3</w:t>
            </w:r>
            <w:r w:rsidRPr="007E2B9D">
              <w:rPr>
                <w:rFonts w:eastAsia="Times New Roman"/>
                <w:color w:val="000000"/>
                <w:spacing w:val="4"/>
                <w:lang w:val="es-ES_tradnl" w:eastAsia="es-ES"/>
              </w:rPr>
              <w:t xml:space="preserve"> mes. </w:t>
            </w:r>
          </w:p>
          <w:p w14:paraId="20924EFC" w14:textId="77777777" w:rsidR="00081CDB" w:rsidRPr="007E2B9D" w:rsidRDefault="00081CDB" w:rsidP="00F9737E">
            <w:pPr>
              <w:pStyle w:val="TableParagraph"/>
              <w:spacing w:before="1"/>
              <w:ind w:left="251" w:right="102"/>
              <w:jc w:val="both"/>
              <w:rPr>
                <w:rFonts w:eastAsia="Times New Roman"/>
                <w:b/>
                <w:color w:val="000000"/>
                <w:spacing w:val="4"/>
                <w:lang w:val="es-ES_tradnl" w:eastAsia="es-ES"/>
              </w:rPr>
            </w:pPr>
            <w:r w:rsidRPr="007E2B9D">
              <w:rPr>
                <w:rFonts w:eastAsia="Times New Roman"/>
                <w:i/>
                <w:color w:val="000000"/>
                <w:spacing w:val="4"/>
                <w:u w:val="single"/>
                <w:lang w:val="es-ES_tradnl" w:eastAsia="es-ES"/>
              </w:rPr>
              <w:t>Frecuencia:</w:t>
            </w:r>
            <w:r w:rsidRPr="007E2B9D">
              <w:rPr>
                <w:rFonts w:eastAsia="Times New Roman"/>
                <w:color w:val="000000"/>
                <w:spacing w:val="4"/>
                <w:lang w:val="es-ES_tradnl" w:eastAsia="es-ES"/>
              </w:rPr>
              <w:t xml:space="preserve"> Síntomas intermitentes solo se dan por desarrollo de la actividad de trabajo.</w:t>
            </w:r>
          </w:p>
        </w:tc>
        <w:tc>
          <w:tcPr>
            <w:tcW w:w="959" w:type="pct"/>
            <w:shd w:val="clear" w:color="auto" w:fill="92D050"/>
            <w:vAlign w:val="center"/>
          </w:tcPr>
          <w:p w14:paraId="27ECD484" w14:textId="77777777" w:rsidR="00081CDB" w:rsidRPr="007E2B9D" w:rsidRDefault="00081CDB" w:rsidP="00F9737E">
            <w:pPr>
              <w:pStyle w:val="TableParagraph"/>
              <w:ind w:left="0" w:right="11"/>
              <w:jc w:val="center"/>
              <w:rPr>
                <w:b/>
                <w:lang w:val="es-ES_tradnl"/>
              </w:rPr>
            </w:pPr>
            <w:r w:rsidRPr="007E2B9D">
              <w:rPr>
                <w:b/>
                <w:lang w:val="es-ES_tradnl"/>
              </w:rPr>
              <w:t>Sintomático</w:t>
            </w:r>
          </w:p>
          <w:p w14:paraId="43A1A3EB" w14:textId="77777777"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sz w:val="22"/>
                <w:szCs w:val="22"/>
                <w:lang w:val="es-ES_tradnl"/>
              </w:rPr>
              <w:t>Leve</w:t>
            </w:r>
          </w:p>
        </w:tc>
      </w:tr>
      <w:tr w:rsidR="00081CDB" w:rsidRPr="007E2B9D" w14:paraId="622C4E34" w14:textId="77777777" w:rsidTr="00C55AF0">
        <w:trPr>
          <w:trHeight w:val="741"/>
          <w:jc w:val="center"/>
        </w:trPr>
        <w:tc>
          <w:tcPr>
            <w:tcW w:w="4041" w:type="pct"/>
            <w:vAlign w:val="center"/>
          </w:tcPr>
          <w:p w14:paraId="2BBB40FF" w14:textId="77777777" w:rsidR="00081CDB" w:rsidRPr="007E2B9D" w:rsidRDefault="00081CDB" w:rsidP="00F9737E">
            <w:pPr>
              <w:pStyle w:val="Cuadrculamedia1-nfasis21"/>
              <w:ind w:left="0"/>
              <w:jc w:val="both"/>
              <w:rPr>
                <w:rFonts w:ascii="Arial" w:eastAsia="Times New Roman" w:hAnsi="Arial" w:cs="Arial"/>
                <w:color w:val="000000"/>
                <w:sz w:val="22"/>
                <w:szCs w:val="22"/>
                <w:lang w:val="es-ES_tradnl"/>
              </w:rPr>
            </w:pPr>
            <w:r w:rsidRPr="007E2B9D">
              <w:rPr>
                <w:rFonts w:ascii="Arial" w:eastAsia="Times New Roman" w:hAnsi="Arial" w:cs="Arial"/>
                <w:color w:val="000000"/>
                <w:spacing w:val="4"/>
                <w:sz w:val="22"/>
                <w:szCs w:val="22"/>
                <w:lang w:val="es-ES_tradnl"/>
              </w:rPr>
              <w:lastRenderedPageBreak/>
              <w:t>No presenta cuadro doloroso, ni otro tipo de sintomatología de origen músculo esquelético.</w:t>
            </w:r>
          </w:p>
        </w:tc>
        <w:tc>
          <w:tcPr>
            <w:tcW w:w="959" w:type="pct"/>
            <w:shd w:val="clear" w:color="auto" w:fill="BFBFBF" w:themeFill="background1" w:themeFillShade="BF"/>
            <w:vAlign w:val="center"/>
          </w:tcPr>
          <w:p w14:paraId="49B93B7F" w14:textId="77777777" w:rsidR="00081CDB" w:rsidRPr="007E2B9D" w:rsidRDefault="00081CDB" w:rsidP="00F9737E">
            <w:pPr>
              <w:pStyle w:val="Cuadrculamedia1-nfasis21"/>
              <w:ind w:left="0"/>
              <w:jc w:val="center"/>
              <w:rPr>
                <w:rFonts w:ascii="Arial" w:eastAsia="Times New Roman" w:hAnsi="Arial" w:cs="Arial"/>
                <w:color w:val="000000"/>
                <w:sz w:val="22"/>
                <w:szCs w:val="22"/>
                <w:lang w:val="es-ES_tradnl"/>
              </w:rPr>
            </w:pPr>
            <w:r w:rsidRPr="007E2B9D">
              <w:rPr>
                <w:rFonts w:ascii="Arial" w:hAnsi="Arial" w:cs="Arial"/>
                <w:b/>
                <w:sz w:val="22"/>
                <w:szCs w:val="22"/>
                <w:lang w:val="es-ES_tradnl"/>
              </w:rPr>
              <w:t>Asintomático</w:t>
            </w:r>
          </w:p>
        </w:tc>
      </w:tr>
    </w:tbl>
    <w:p w14:paraId="58C0FD47" w14:textId="7BA418C0" w:rsidR="00B32BCB" w:rsidRPr="007E2B9D" w:rsidRDefault="006A3513" w:rsidP="00F9737E">
      <w:pPr>
        <w:pStyle w:val="Cuadrculamedia1-nfasis21"/>
        <w:ind w:left="0"/>
        <w:jc w:val="center"/>
        <w:rPr>
          <w:rFonts w:ascii="Arial" w:eastAsia="Times New Roman" w:hAnsi="Arial" w:cs="Arial"/>
          <w:b/>
          <w:color w:val="000000"/>
          <w:sz w:val="22"/>
          <w:szCs w:val="22"/>
          <w:lang w:val="es-ES_tradnl"/>
        </w:rPr>
      </w:pPr>
      <w:r w:rsidRPr="007E2B9D">
        <w:rPr>
          <w:rFonts w:ascii="Arial" w:eastAsia="Times New Roman" w:hAnsi="Arial" w:cs="Arial"/>
          <w:b/>
          <w:color w:val="000000"/>
          <w:sz w:val="22"/>
          <w:szCs w:val="22"/>
          <w:lang w:val="es-ES_tradnl"/>
        </w:rPr>
        <w:t>Tabla</w:t>
      </w:r>
      <w:r w:rsidR="006E02A8" w:rsidRPr="007E2B9D">
        <w:rPr>
          <w:rFonts w:ascii="Arial" w:eastAsia="Times New Roman" w:hAnsi="Arial" w:cs="Arial"/>
          <w:b/>
          <w:color w:val="000000"/>
          <w:sz w:val="22"/>
          <w:szCs w:val="22"/>
          <w:lang w:val="es-ES_tradnl"/>
        </w:rPr>
        <w:t xml:space="preserve"> No. </w:t>
      </w:r>
      <w:r w:rsidR="002E5643" w:rsidRPr="007E2B9D">
        <w:rPr>
          <w:rFonts w:ascii="Arial" w:eastAsia="Times New Roman" w:hAnsi="Arial" w:cs="Arial"/>
          <w:b/>
          <w:color w:val="000000"/>
          <w:sz w:val="22"/>
          <w:szCs w:val="22"/>
          <w:lang w:val="es-ES_tradnl"/>
        </w:rPr>
        <w:t>3</w:t>
      </w:r>
      <w:r w:rsidR="00B32BCB" w:rsidRPr="007E2B9D">
        <w:rPr>
          <w:rFonts w:ascii="Arial" w:eastAsia="Times New Roman" w:hAnsi="Arial" w:cs="Arial"/>
          <w:b/>
          <w:color w:val="000000"/>
          <w:sz w:val="22"/>
          <w:szCs w:val="22"/>
          <w:lang w:val="es-ES_tradnl"/>
        </w:rPr>
        <w:t xml:space="preserve"> Caracterización de la Sintomatología</w:t>
      </w:r>
      <w:r w:rsidR="00851435" w:rsidRPr="007E2B9D">
        <w:rPr>
          <w:rFonts w:ascii="Arial" w:eastAsia="Times New Roman" w:hAnsi="Arial" w:cs="Arial"/>
          <w:b/>
          <w:color w:val="000000"/>
          <w:sz w:val="22"/>
          <w:szCs w:val="22"/>
          <w:lang w:val="es-ES_tradnl"/>
        </w:rPr>
        <w:t xml:space="preserve"> – Población reflejada en la Base de Datos del PVE </w:t>
      </w:r>
      <w:r w:rsidR="00090B71" w:rsidRPr="007E2B9D">
        <w:rPr>
          <w:rFonts w:ascii="Arial" w:eastAsia="Times New Roman" w:hAnsi="Arial" w:cs="Arial"/>
          <w:b/>
          <w:color w:val="000000"/>
          <w:sz w:val="22"/>
          <w:szCs w:val="22"/>
          <w:lang w:val="es-ES_tradnl"/>
        </w:rPr>
        <w:t>DME</w:t>
      </w:r>
    </w:p>
    <w:p w14:paraId="1A660754" w14:textId="77777777" w:rsidR="002E5643" w:rsidRDefault="002E5643" w:rsidP="00F9737E">
      <w:pPr>
        <w:pStyle w:val="Cuadrculamedia1-nfasis21"/>
        <w:ind w:left="0"/>
        <w:jc w:val="center"/>
        <w:rPr>
          <w:rFonts w:ascii="Arial" w:eastAsia="Times New Roman" w:hAnsi="Arial" w:cs="Arial"/>
          <w:b/>
          <w:color w:val="000000"/>
          <w:sz w:val="22"/>
          <w:szCs w:val="22"/>
          <w:lang w:val="es-ES_tradnl"/>
        </w:rPr>
      </w:pPr>
    </w:p>
    <w:p w14:paraId="25D13968" w14:textId="77777777" w:rsidR="00C55AF0" w:rsidRPr="007E2B9D" w:rsidRDefault="00C55AF0" w:rsidP="00F9737E">
      <w:pPr>
        <w:pStyle w:val="Cuadrculamedia1-nfasis21"/>
        <w:ind w:left="0"/>
        <w:jc w:val="center"/>
        <w:rPr>
          <w:rFonts w:ascii="Arial" w:eastAsia="Times New Roman" w:hAnsi="Arial" w:cs="Arial"/>
          <w:b/>
          <w:color w:val="000000"/>
          <w:sz w:val="22"/>
          <w:szCs w:val="22"/>
          <w:lang w:val="es-ES_tradnl"/>
        </w:rPr>
      </w:pPr>
    </w:p>
    <w:p w14:paraId="337ABDA6" w14:textId="3BA656E4" w:rsidR="007671F1" w:rsidRPr="007E2B9D" w:rsidRDefault="0032163B" w:rsidP="00F56FEA">
      <w:pPr>
        <w:pStyle w:val="Ttulo2"/>
        <w:numPr>
          <w:ilvl w:val="1"/>
          <w:numId w:val="47"/>
        </w:numPr>
      </w:pPr>
      <w:bookmarkStart w:id="42" w:name="_Toc167719474"/>
      <w:r w:rsidRPr="007E2B9D">
        <w:t xml:space="preserve">FASE II: </w:t>
      </w:r>
      <w:r w:rsidR="009F08FE" w:rsidRPr="007E2B9D">
        <w:t xml:space="preserve">ETAPA DE </w:t>
      </w:r>
      <w:r w:rsidRPr="007E2B9D">
        <w:t>INTERVENCIÓN</w:t>
      </w:r>
      <w:bookmarkEnd w:id="42"/>
    </w:p>
    <w:p w14:paraId="1E1C2AAD" w14:textId="77777777" w:rsidR="00F22986" w:rsidRPr="007E2B9D" w:rsidRDefault="00E81798" w:rsidP="759F9533">
      <w:pPr>
        <w:widowControl w:val="0"/>
        <w:autoSpaceDE w:val="0"/>
        <w:autoSpaceDN w:val="0"/>
        <w:adjustRightInd w:val="0"/>
        <w:spacing w:after="240"/>
        <w:jc w:val="both"/>
        <w:rPr>
          <w:rFonts w:ascii="Arial" w:eastAsia="Times New Roman" w:hAnsi="Arial" w:cs="Arial"/>
          <w:color w:val="000000"/>
          <w:spacing w:val="4"/>
          <w:sz w:val="22"/>
          <w:szCs w:val="22"/>
        </w:rPr>
      </w:pPr>
      <w:r w:rsidRPr="007E2B9D">
        <w:rPr>
          <w:rFonts w:ascii="Arial" w:eastAsia="Times New Roman" w:hAnsi="Arial" w:cs="Arial"/>
          <w:color w:val="000000"/>
          <w:spacing w:val="4"/>
          <w:sz w:val="22"/>
          <w:szCs w:val="22"/>
        </w:rPr>
        <w:t xml:space="preserve">El objetivo de esta fase </w:t>
      </w:r>
      <w:r w:rsidR="00F22986" w:rsidRPr="007E2B9D">
        <w:rPr>
          <w:rFonts w:ascii="Arial" w:eastAsia="Times New Roman" w:hAnsi="Arial" w:cs="Arial"/>
          <w:color w:val="000000"/>
          <w:spacing w:val="4"/>
          <w:sz w:val="22"/>
          <w:szCs w:val="22"/>
        </w:rPr>
        <w:t xml:space="preserve">procede a implementar las siguientes medidas de intervención encaminadas a la administración de los factores de </w:t>
      </w:r>
      <w:r w:rsidR="0086229F" w:rsidRPr="007E2B9D">
        <w:rPr>
          <w:rFonts w:ascii="Arial" w:eastAsia="Times New Roman" w:hAnsi="Arial" w:cs="Arial"/>
          <w:color w:val="000000"/>
          <w:spacing w:val="4"/>
          <w:sz w:val="22"/>
          <w:szCs w:val="22"/>
        </w:rPr>
        <w:t>riesgo identificados, así como e</w:t>
      </w:r>
      <w:r w:rsidR="00F22986" w:rsidRPr="007E2B9D">
        <w:rPr>
          <w:rFonts w:ascii="Arial" w:eastAsia="Times New Roman" w:hAnsi="Arial" w:cs="Arial"/>
          <w:color w:val="000000"/>
          <w:spacing w:val="4"/>
          <w:sz w:val="22"/>
          <w:szCs w:val="22"/>
        </w:rPr>
        <w:t>l contr</w:t>
      </w:r>
      <w:r w:rsidR="0086229F" w:rsidRPr="007E2B9D">
        <w:rPr>
          <w:rFonts w:ascii="Arial" w:eastAsia="Times New Roman" w:hAnsi="Arial" w:cs="Arial"/>
          <w:color w:val="000000"/>
          <w:spacing w:val="4"/>
          <w:sz w:val="22"/>
          <w:szCs w:val="22"/>
        </w:rPr>
        <w:t>ol de la sintomatología</w:t>
      </w:r>
      <w:r w:rsidR="00F22986" w:rsidRPr="007E2B9D">
        <w:rPr>
          <w:rFonts w:ascii="Arial" w:eastAsia="Times New Roman" w:hAnsi="Arial" w:cs="Arial"/>
          <w:color w:val="000000"/>
          <w:spacing w:val="4"/>
          <w:sz w:val="22"/>
          <w:szCs w:val="22"/>
        </w:rPr>
        <w:t xml:space="preserve"> y la reducción de los niveles de riesgo </w:t>
      </w:r>
      <w:r w:rsidRPr="007E2B9D">
        <w:rPr>
          <w:rFonts w:ascii="Arial" w:eastAsia="Times New Roman" w:hAnsi="Arial" w:cs="Arial"/>
          <w:color w:val="000000"/>
          <w:spacing w:val="4"/>
          <w:sz w:val="22"/>
          <w:szCs w:val="22"/>
        </w:rPr>
        <w:t>biomecánico</w:t>
      </w:r>
      <w:r w:rsidR="0086229F" w:rsidRPr="007E2B9D">
        <w:rPr>
          <w:rFonts w:ascii="Arial" w:eastAsia="Times New Roman" w:hAnsi="Arial" w:cs="Arial"/>
          <w:color w:val="000000"/>
          <w:spacing w:val="4"/>
          <w:sz w:val="22"/>
          <w:szCs w:val="22"/>
        </w:rPr>
        <w:t xml:space="preserve"> en los servidores judiciales</w:t>
      </w:r>
      <w:r w:rsidR="00004173" w:rsidRPr="007E2B9D">
        <w:rPr>
          <w:rFonts w:ascii="Arial" w:eastAsia="Times New Roman" w:hAnsi="Arial" w:cs="Arial"/>
          <w:color w:val="000000"/>
          <w:spacing w:val="4"/>
          <w:sz w:val="22"/>
          <w:szCs w:val="22"/>
        </w:rPr>
        <w:t xml:space="preserve"> mediante el desarrollo de actividades que apuntan a la prevención e</w:t>
      </w:r>
      <w:r w:rsidR="00A5555E" w:rsidRPr="007E2B9D">
        <w:rPr>
          <w:rFonts w:ascii="Arial" w:eastAsia="Times New Roman" w:hAnsi="Arial" w:cs="Arial"/>
          <w:color w:val="000000"/>
          <w:spacing w:val="4"/>
          <w:sz w:val="22"/>
          <w:szCs w:val="22"/>
        </w:rPr>
        <w:t>n las condiciones de trabajo y de</w:t>
      </w:r>
      <w:r w:rsidR="00004173" w:rsidRPr="007E2B9D">
        <w:rPr>
          <w:rFonts w:ascii="Arial" w:eastAsia="Times New Roman" w:hAnsi="Arial" w:cs="Arial"/>
          <w:color w:val="000000"/>
          <w:spacing w:val="4"/>
          <w:sz w:val="22"/>
          <w:szCs w:val="22"/>
        </w:rPr>
        <w:t xml:space="preserve"> salud hallados.</w:t>
      </w:r>
    </w:p>
    <w:p w14:paraId="399DE7F2" w14:textId="3388E85F" w:rsidR="00FB373E" w:rsidRPr="007E2B9D" w:rsidRDefault="00FB373E"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Esta fase tendrá alcances y objetivos diferenciados de acuerdo con la complejidad del fenómeno de los D</w:t>
      </w:r>
      <w:r w:rsidR="00090B71" w:rsidRPr="007E2B9D">
        <w:rPr>
          <w:rFonts w:ascii="Arial" w:eastAsia="Times New Roman" w:hAnsi="Arial" w:cs="Arial"/>
          <w:color w:val="000000"/>
          <w:spacing w:val="4"/>
          <w:sz w:val="22"/>
          <w:szCs w:val="22"/>
          <w:lang w:val="es-ES_tradnl"/>
        </w:rPr>
        <w:t xml:space="preserve">esórdenes </w:t>
      </w:r>
      <w:r w:rsidRPr="007E2B9D">
        <w:rPr>
          <w:rFonts w:ascii="Arial" w:eastAsia="Times New Roman" w:hAnsi="Arial" w:cs="Arial"/>
          <w:color w:val="000000"/>
          <w:spacing w:val="4"/>
          <w:sz w:val="22"/>
          <w:szCs w:val="22"/>
          <w:lang w:val="es-ES_tradnl"/>
        </w:rPr>
        <w:t>M</w:t>
      </w:r>
      <w:r w:rsidR="00090B71" w:rsidRPr="007E2B9D">
        <w:rPr>
          <w:rFonts w:ascii="Arial" w:eastAsia="Times New Roman" w:hAnsi="Arial" w:cs="Arial"/>
          <w:color w:val="000000"/>
          <w:spacing w:val="4"/>
          <w:sz w:val="22"/>
          <w:szCs w:val="22"/>
          <w:lang w:val="es-ES_tradnl"/>
        </w:rPr>
        <w:t xml:space="preserve">úsculo </w:t>
      </w:r>
      <w:r w:rsidRPr="007E2B9D">
        <w:rPr>
          <w:rFonts w:ascii="Arial" w:eastAsia="Times New Roman" w:hAnsi="Arial" w:cs="Arial"/>
          <w:color w:val="000000"/>
          <w:spacing w:val="4"/>
          <w:sz w:val="22"/>
          <w:szCs w:val="22"/>
          <w:lang w:val="es-ES_tradnl"/>
        </w:rPr>
        <w:t>E</w:t>
      </w:r>
      <w:r w:rsidR="00090B71" w:rsidRPr="007E2B9D">
        <w:rPr>
          <w:rFonts w:ascii="Arial" w:eastAsia="Times New Roman" w:hAnsi="Arial" w:cs="Arial"/>
          <w:color w:val="000000"/>
          <w:spacing w:val="4"/>
          <w:sz w:val="22"/>
          <w:szCs w:val="22"/>
          <w:lang w:val="es-ES_tradnl"/>
        </w:rPr>
        <w:t>squeléticos</w:t>
      </w:r>
      <w:r w:rsidRPr="007E2B9D">
        <w:rPr>
          <w:rFonts w:ascii="Arial" w:eastAsia="Times New Roman" w:hAnsi="Arial" w:cs="Arial"/>
          <w:color w:val="000000"/>
          <w:spacing w:val="4"/>
          <w:sz w:val="22"/>
          <w:szCs w:val="22"/>
          <w:lang w:val="es-ES_tradnl"/>
        </w:rPr>
        <w:t xml:space="preserve"> en la entidad o situación de trabajo analizada. En general, el desarrollo de soluciones se relaciona con: </w:t>
      </w:r>
    </w:p>
    <w:p w14:paraId="79D7F21F" w14:textId="326EB26F" w:rsidR="00FB373E" w:rsidRPr="007E2B9D" w:rsidRDefault="00A5555E" w:rsidP="00F9737E">
      <w:pPr>
        <w:widowControl w:val="0"/>
        <w:numPr>
          <w:ilvl w:val="0"/>
          <w:numId w:val="23"/>
        </w:numPr>
        <w:autoSpaceDE w:val="0"/>
        <w:autoSpaceDN w:val="0"/>
        <w:adjustRightInd w:val="0"/>
        <w:spacing w:after="240"/>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Condiciones O</w:t>
      </w:r>
      <w:r w:rsidR="00FB373E" w:rsidRPr="007E2B9D">
        <w:rPr>
          <w:rFonts w:ascii="Arial" w:eastAsia="Times New Roman" w:hAnsi="Arial" w:cs="Arial"/>
          <w:color w:val="000000"/>
          <w:spacing w:val="4"/>
          <w:sz w:val="22"/>
          <w:szCs w:val="22"/>
          <w:u w:val="single"/>
          <w:lang w:val="es-ES_tradnl"/>
        </w:rPr>
        <w:t>rganizacionales</w:t>
      </w:r>
      <w:r w:rsidR="00FB373E" w:rsidRPr="007E2B9D">
        <w:rPr>
          <w:rFonts w:ascii="Arial" w:eastAsia="Times New Roman" w:hAnsi="Arial" w:cs="Arial"/>
          <w:color w:val="000000"/>
          <w:spacing w:val="4"/>
          <w:sz w:val="22"/>
          <w:szCs w:val="22"/>
          <w:lang w:val="es-ES_tradnl"/>
        </w:rPr>
        <w:t>: orientadas a eliminar o modificar aspectos de la organización</w:t>
      </w:r>
      <w:r w:rsidR="00EB1D2D" w:rsidRPr="007E2B9D">
        <w:rPr>
          <w:rFonts w:ascii="Arial" w:eastAsia="Times New Roman" w:hAnsi="Arial" w:cs="Arial"/>
          <w:color w:val="000000"/>
          <w:spacing w:val="4"/>
          <w:sz w:val="22"/>
          <w:szCs w:val="22"/>
          <w:lang w:val="es-ES_tradnl"/>
        </w:rPr>
        <w:t xml:space="preserve"> (</w:t>
      </w:r>
      <w:r w:rsidR="0018407F" w:rsidRPr="007E2B9D">
        <w:rPr>
          <w:rFonts w:ascii="Arial" w:hAnsi="Arial" w:cs="Arial"/>
          <w:sz w:val="22"/>
          <w:szCs w:val="22"/>
        </w:rPr>
        <w:t>jornada de trabajo, horario, número de pausas en la jornada, horas extras y ritmo de trabajo)</w:t>
      </w:r>
      <w:r w:rsidR="00FB373E" w:rsidRPr="007E2B9D">
        <w:rPr>
          <w:rFonts w:ascii="Arial" w:eastAsia="Times New Roman" w:hAnsi="Arial" w:cs="Arial"/>
          <w:color w:val="000000"/>
          <w:spacing w:val="4"/>
          <w:sz w:val="22"/>
          <w:szCs w:val="22"/>
          <w:lang w:val="es-ES_tradnl"/>
        </w:rPr>
        <w:t xml:space="preserve"> que favorecen </w:t>
      </w:r>
      <w:r w:rsidR="0018407F" w:rsidRPr="007E2B9D">
        <w:rPr>
          <w:rFonts w:ascii="Arial" w:eastAsia="Times New Roman" w:hAnsi="Arial" w:cs="Arial"/>
          <w:color w:val="000000"/>
          <w:spacing w:val="4"/>
          <w:sz w:val="22"/>
          <w:szCs w:val="22"/>
          <w:lang w:val="es-ES_tradnl"/>
        </w:rPr>
        <w:t xml:space="preserve">la aparición y el </w:t>
      </w:r>
      <w:r w:rsidR="00FB373E" w:rsidRPr="007E2B9D">
        <w:rPr>
          <w:rFonts w:ascii="Arial" w:eastAsia="Times New Roman" w:hAnsi="Arial" w:cs="Arial"/>
          <w:color w:val="000000"/>
          <w:spacing w:val="4"/>
          <w:sz w:val="22"/>
          <w:szCs w:val="22"/>
          <w:lang w:val="es-ES_tradnl"/>
        </w:rPr>
        <w:t xml:space="preserve">desarrollo de </w:t>
      </w:r>
      <w:r w:rsidR="00090B71" w:rsidRPr="007E2B9D">
        <w:rPr>
          <w:rFonts w:ascii="Arial" w:eastAsia="Times New Roman" w:hAnsi="Arial" w:cs="Arial"/>
          <w:color w:val="000000"/>
          <w:spacing w:val="4"/>
          <w:sz w:val="22"/>
          <w:szCs w:val="22"/>
          <w:lang w:val="es-ES_tradnl"/>
        </w:rPr>
        <w:t>sintomatología neuro músculo esquelética</w:t>
      </w:r>
      <w:r w:rsidR="00FB373E" w:rsidRPr="007E2B9D">
        <w:rPr>
          <w:rFonts w:ascii="Arial" w:eastAsia="Times New Roman" w:hAnsi="Arial" w:cs="Arial"/>
          <w:color w:val="000000"/>
          <w:spacing w:val="4"/>
          <w:sz w:val="22"/>
          <w:szCs w:val="22"/>
          <w:lang w:val="es-ES_tradnl"/>
        </w:rPr>
        <w:t xml:space="preserve">. </w:t>
      </w:r>
    </w:p>
    <w:p w14:paraId="6C708CD7" w14:textId="42846C1B" w:rsidR="00FB373E" w:rsidRPr="007E2B9D" w:rsidRDefault="00A5555E" w:rsidP="00F9737E">
      <w:pPr>
        <w:widowControl w:val="0"/>
        <w:numPr>
          <w:ilvl w:val="0"/>
          <w:numId w:val="23"/>
        </w:numPr>
        <w:autoSpaceDE w:val="0"/>
        <w:autoSpaceDN w:val="0"/>
        <w:adjustRightInd w:val="0"/>
        <w:spacing w:after="240"/>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Condiciones del Puesto de Trabajo</w:t>
      </w:r>
      <w:r w:rsidR="00FB373E" w:rsidRPr="007E2B9D">
        <w:rPr>
          <w:rFonts w:ascii="Arial" w:eastAsia="Times New Roman" w:hAnsi="Arial" w:cs="Arial"/>
          <w:color w:val="000000"/>
          <w:spacing w:val="4"/>
          <w:sz w:val="22"/>
          <w:szCs w:val="22"/>
          <w:lang w:val="es-ES_tradnl"/>
        </w:rPr>
        <w:t>: encaminadas a modifica</w:t>
      </w:r>
      <w:r w:rsidR="0018407F" w:rsidRPr="007E2B9D">
        <w:rPr>
          <w:rFonts w:ascii="Arial" w:eastAsia="Times New Roman" w:hAnsi="Arial" w:cs="Arial"/>
          <w:color w:val="000000"/>
          <w:spacing w:val="4"/>
          <w:sz w:val="22"/>
          <w:szCs w:val="22"/>
          <w:lang w:val="es-ES_tradnl"/>
        </w:rPr>
        <w:t>r y/o cambiar los</w:t>
      </w:r>
      <w:r w:rsidR="00FB373E" w:rsidRPr="007E2B9D">
        <w:rPr>
          <w:rFonts w:ascii="Arial" w:eastAsia="Times New Roman" w:hAnsi="Arial" w:cs="Arial"/>
          <w:color w:val="000000"/>
          <w:spacing w:val="4"/>
          <w:sz w:val="22"/>
          <w:szCs w:val="22"/>
          <w:lang w:val="es-ES_tradnl"/>
        </w:rPr>
        <w:t xml:space="preserve"> elementos del entorno </w:t>
      </w:r>
      <w:r w:rsidR="0018407F" w:rsidRPr="007E2B9D">
        <w:rPr>
          <w:rFonts w:ascii="Arial" w:eastAsia="Times New Roman" w:hAnsi="Arial" w:cs="Arial"/>
          <w:color w:val="000000"/>
          <w:spacing w:val="4"/>
          <w:sz w:val="22"/>
          <w:szCs w:val="22"/>
          <w:lang w:val="es-ES_tradnl"/>
        </w:rPr>
        <w:t>e</w:t>
      </w:r>
      <w:r w:rsidR="00FB373E" w:rsidRPr="007E2B9D">
        <w:rPr>
          <w:rFonts w:ascii="Arial" w:eastAsia="Times New Roman" w:hAnsi="Arial" w:cs="Arial"/>
          <w:color w:val="000000"/>
          <w:spacing w:val="4"/>
          <w:sz w:val="22"/>
          <w:szCs w:val="22"/>
          <w:lang w:val="es-ES_tradnl"/>
        </w:rPr>
        <w:t xml:space="preserve"> instrumentos de trabajo</w:t>
      </w:r>
      <w:r w:rsidR="00EB1D2D" w:rsidRPr="007E2B9D">
        <w:rPr>
          <w:rFonts w:ascii="Arial" w:eastAsia="Times New Roman" w:hAnsi="Arial" w:cs="Arial"/>
          <w:color w:val="000000"/>
          <w:spacing w:val="4"/>
          <w:sz w:val="22"/>
          <w:szCs w:val="22"/>
          <w:lang w:val="es-ES_tradnl"/>
        </w:rPr>
        <w:t xml:space="preserve"> (mobiliario y elementos ergonómicos</w:t>
      </w:r>
      <w:r w:rsidR="0018407F" w:rsidRPr="007E2B9D">
        <w:rPr>
          <w:rFonts w:ascii="Arial" w:eastAsia="Times New Roman" w:hAnsi="Arial" w:cs="Arial"/>
          <w:color w:val="000000"/>
          <w:spacing w:val="4"/>
          <w:sz w:val="22"/>
          <w:szCs w:val="22"/>
          <w:lang w:val="es-ES_tradnl"/>
        </w:rPr>
        <w:t xml:space="preserve">: bases para monitor, bases para equipos portátiles, </w:t>
      </w:r>
      <w:r w:rsidR="00A217FC" w:rsidRPr="007E2B9D">
        <w:rPr>
          <w:rFonts w:ascii="Arial" w:eastAsia="Times New Roman" w:hAnsi="Arial" w:cs="Arial"/>
          <w:color w:val="000000"/>
          <w:spacing w:val="4"/>
          <w:sz w:val="22"/>
          <w:szCs w:val="22"/>
          <w:lang w:val="es-ES_tradnl"/>
        </w:rPr>
        <w:t>apoyapiés</w:t>
      </w:r>
      <w:r w:rsidR="00EB1D2D" w:rsidRPr="007E2B9D">
        <w:rPr>
          <w:rFonts w:ascii="Arial" w:eastAsia="Times New Roman" w:hAnsi="Arial" w:cs="Arial"/>
          <w:color w:val="000000"/>
          <w:spacing w:val="4"/>
          <w:sz w:val="22"/>
          <w:szCs w:val="22"/>
          <w:lang w:val="es-ES_tradnl"/>
        </w:rPr>
        <w:t>)</w:t>
      </w:r>
      <w:r w:rsidR="00FB373E" w:rsidRPr="007E2B9D">
        <w:rPr>
          <w:rFonts w:ascii="Arial" w:eastAsia="Times New Roman" w:hAnsi="Arial" w:cs="Arial"/>
          <w:color w:val="000000"/>
          <w:spacing w:val="4"/>
          <w:sz w:val="22"/>
          <w:szCs w:val="22"/>
          <w:lang w:val="es-ES_tradnl"/>
        </w:rPr>
        <w:t>.</w:t>
      </w:r>
    </w:p>
    <w:p w14:paraId="34D7FE6E" w14:textId="4AD161A9" w:rsidR="00FB373E" w:rsidRPr="007E2B9D" w:rsidRDefault="00A5555E" w:rsidP="00F9737E">
      <w:pPr>
        <w:widowControl w:val="0"/>
        <w:numPr>
          <w:ilvl w:val="0"/>
          <w:numId w:val="23"/>
        </w:numPr>
        <w:autoSpaceDE w:val="0"/>
        <w:autoSpaceDN w:val="0"/>
        <w:adjustRightInd w:val="0"/>
        <w:spacing w:after="240"/>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Condiciones I</w:t>
      </w:r>
      <w:r w:rsidR="00FB373E" w:rsidRPr="007E2B9D">
        <w:rPr>
          <w:rFonts w:ascii="Arial" w:eastAsia="Times New Roman" w:hAnsi="Arial" w:cs="Arial"/>
          <w:color w:val="000000"/>
          <w:spacing w:val="4"/>
          <w:sz w:val="22"/>
          <w:szCs w:val="22"/>
          <w:u w:val="single"/>
          <w:lang w:val="es-ES_tradnl"/>
        </w:rPr>
        <w:t>ndividu</w:t>
      </w:r>
      <w:r w:rsidRPr="007E2B9D">
        <w:rPr>
          <w:rFonts w:ascii="Arial" w:eastAsia="Times New Roman" w:hAnsi="Arial" w:cs="Arial"/>
          <w:color w:val="000000"/>
          <w:spacing w:val="4"/>
          <w:sz w:val="22"/>
          <w:szCs w:val="22"/>
          <w:u w:val="single"/>
          <w:lang w:val="es-ES_tradnl"/>
        </w:rPr>
        <w:t>ales</w:t>
      </w:r>
      <w:r w:rsidR="00FB373E" w:rsidRPr="007E2B9D">
        <w:rPr>
          <w:rFonts w:ascii="Arial" w:eastAsia="Times New Roman" w:hAnsi="Arial" w:cs="Arial"/>
          <w:color w:val="000000"/>
          <w:spacing w:val="4"/>
          <w:sz w:val="22"/>
          <w:szCs w:val="22"/>
          <w:lang w:val="es-ES_tradnl"/>
        </w:rPr>
        <w:t xml:space="preserve">: </w:t>
      </w:r>
      <w:r w:rsidR="00A217FC" w:rsidRPr="007E2B9D">
        <w:rPr>
          <w:rFonts w:ascii="Arial" w:eastAsia="Times New Roman" w:hAnsi="Arial" w:cs="Arial"/>
          <w:color w:val="000000"/>
          <w:spacing w:val="4"/>
          <w:sz w:val="22"/>
          <w:szCs w:val="22"/>
          <w:lang w:val="es-ES_tradnl"/>
        </w:rPr>
        <w:t>Reeducación impartida a los servidores judiciales en pro a mejorar los hábitos saludables como factor protector. S</w:t>
      </w:r>
      <w:r w:rsidR="00FB373E" w:rsidRPr="007E2B9D">
        <w:rPr>
          <w:rFonts w:ascii="Arial" w:eastAsia="Times New Roman" w:hAnsi="Arial" w:cs="Arial"/>
          <w:color w:val="000000"/>
          <w:spacing w:val="4"/>
          <w:sz w:val="22"/>
          <w:szCs w:val="22"/>
          <w:lang w:val="es-ES_tradnl"/>
        </w:rPr>
        <w:t>e desarrollarán en varios niveles de acción</w:t>
      </w:r>
      <w:r w:rsidR="00A217FC" w:rsidRPr="007E2B9D">
        <w:rPr>
          <w:rFonts w:ascii="Arial" w:eastAsia="Times New Roman" w:hAnsi="Arial" w:cs="Arial"/>
          <w:color w:val="000000"/>
          <w:spacing w:val="4"/>
          <w:sz w:val="22"/>
          <w:szCs w:val="22"/>
          <w:lang w:val="es-ES_tradnl"/>
        </w:rPr>
        <w:t xml:space="preserve"> los cuales </w:t>
      </w:r>
      <w:r w:rsidR="00FB373E" w:rsidRPr="007E2B9D">
        <w:rPr>
          <w:rFonts w:ascii="Arial" w:eastAsia="Times New Roman" w:hAnsi="Arial" w:cs="Arial"/>
          <w:color w:val="000000"/>
          <w:spacing w:val="4"/>
          <w:sz w:val="22"/>
          <w:szCs w:val="22"/>
          <w:lang w:val="es-ES_tradnl"/>
        </w:rPr>
        <w:t xml:space="preserve">podrán ser de orden físico, psicológico, cognitivo y/o técnico. </w:t>
      </w:r>
    </w:p>
    <w:p w14:paraId="5D489235" w14:textId="23878547" w:rsidR="00A5555E" w:rsidRPr="007E2B9D" w:rsidRDefault="00A5555E" w:rsidP="00F9737E">
      <w:pPr>
        <w:widowControl w:val="0"/>
        <w:numPr>
          <w:ilvl w:val="0"/>
          <w:numId w:val="23"/>
        </w:numPr>
        <w:autoSpaceDE w:val="0"/>
        <w:autoSpaceDN w:val="0"/>
        <w:adjustRightInd w:val="0"/>
        <w:spacing w:after="240"/>
        <w:ind w:left="567" w:hanging="283"/>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u w:val="single"/>
          <w:lang w:val="es-ES_tradnl"/>
        </w:rPr>
        <w:t>Condiciones Ambientales</w:t>
      </w:r>
      <w:r w:rsidRPr="007E2B9D">
        <w:rPr>
          <w:rFonts w:ascii="Arial" w:eastAsia="Times New Roman" w:hAnsi="Arial" w:cs="Arial"/>
          <w:color w:val="000000"/>
          <w:spacing w:val="4"/>
          <w:sz w:val="22"/>
          <w:szCs w:val="22"/>
          <w:lang w:val="es-ES_tradnl"/>
        </w:rPr>
        <w:t xml:space="preserve">: </w:t>
      </w:r>
      <w:r w:rsidR="00A86010" w:rsidRPr="007E2B9D">
        <w:rPr>
          <w:rFonts w:ascii="Arial" w:eastAsia="Times New Roman" w:hAnsi="Arial" w:cs="Arial"/>
          <w:color w:val="000000"/>
          <w:spacing w:val="4"/>
          <w:sz w:val="22"/>
          <w:szCs w:val="22"/>
          <w:lang w:val="es-ES_tradnl"/>
        </w:rPr>
        <w:t>S</w:t>
      </w:r>
      <w:r w:rsidR="00181905" w:rsidRPr="007E2B9D">
        <w:rPr>
          <w:rFonts w:ascii="Arial" w:eastAsia="Times New Roman" w:hAnsi="Arial" w:cs="Arial"/>
          <w:color w:val="000000"/>
          <w:spacing w:val="4"/>
          <w:sz w:val="22"/>
          <w:szCs w:val="22"/>
          <w:lang w:val="es-ES_tradnl"/>
        </w:rPr>
        <w:t>o</w:t>
      </w:r>
      <w:r w:rsidR="00A86010" w:rsidRPr="007E2B9D">
        <w:rPr>
          <w:rFonts w:ascii="Arial" w:eastAsia="Times New Roman" w:hAnsi="Arial" w:cs="Arial"/>
          <w:color w:val="000000"/>
          <w:spacing w:val="4"/>
          <w:sz w:val="22"/>
          <w:szCs w:val="22"/>
          <w:lang w:val="es-ES_tradnl"/>
        </w:rPr>
        <w:t>n lo</w:t>
      </w:r>
      <w:r w:rsidR="00181905" w:rsidRPr="007E2B9D">
        <w:rPr>
          <w:rFonts w:ascii="Arial" w:eastAsia="Times New Roman" w:hAnsi="Arial" w:cs="Arial"/>
          <w:color w:val="000000"/>
          <w:spacing w:val="4"/>
          <w:sz w:val="22"/>
          <w:szCs w:val="22"/>
          <w:lang w:val="es-ES_tradnl"/>
        </w:rPr>
        <w:t xml:space="preserve">s factores que componen el ambiente físico </w:t>
      </w:r>
      <w:r w:rsidR="00744CB6" w:rsidRPr="007E2B9D">
        <w:rPr>
          <w:rFonts w:ascii="Arial" w:eastAsia="Times New Roman" w:hAnsi="Arial" w:cs="Arial"/>
          <w:color w:val="000000"/>
          <w:spacing w:val="4"/>
          <w:sz w:val="22"/>
          <w:szCs w:val="22"/>
          <w:lang w:val="es-ES_tradnl"/>
        </w:rPr>
        <w:t>como</w:t>
      </w:r>
      <w:r w:rsidR="00A86010" w:rsidRPr="007E2B9D">
        <w:rPr>
          <w:rFonts w:ascii="Arial" w:eastAsia="Times New Roman" w:hAnsi="Arial" w:cs="Arial"/>
          <w:color w:val="000000"/>
          <w:spacing w:val="4"/>
          <w:sz w:val="22"/>
          <w:szCs w:val="22"/>
          <w:lang w:val="es-ES_tradnl"/>
        </w:rPr>
        <w:t>:</w:t>
      </w:r>
      <w:r w:rsidR="00744CB6" w:rsidRPr="007E2B9D">
        <w:rPr>
          <w:rFonts w:ascii="Arial" w:eastAsia="Times New Roman" w:hAnsi="Arial" w:cs="Arial"/>
          <w:color w:val="000000"/>
          <w:spacing w:val="4"/>
          <w:sz w:val="22"/>
          <w:szCs w:val="22"/>
          <w:lang w:val="es-ES_tradnl"/>
        </w:rPr>
        <w:t xml:space="preserve"> </w:t>
      </w:r>
      <w:r w:rsidR="00A86010" w:rsidRPr="007E2B9D">
        <w:rPr>
          <w:rFonts w:ascii="Arial" w:eastAsia="Times New Roman" w:hAnsi="Arial" w:cs="Arial"/>
          <w:color w:val="000000"/>
          <w:spacing w:val="4"/>
          <w:sz w:val="22"/>
          <w:szCs w:val="22"/>
          <w:lang w:val="es-ES_tradnl"/>
        </w:rPr>
        <w:t>temperatura</w:t>
      </w:r>
      <w:r w:rsidR="00181905" w:rsidRPr="007E2B9D">
        <w:rPr>
          <w:rFonts w:ascii="Arial" w:eastAsia="Times New Roman" w:hAnsi="Arial" w:cs="Arial"/>
          <w:color w:val="000000"/>
          <w:spacing w:val="4"/>
          <w:sz w:val="22"/>
          <w:szCs w:val="22"/>
          <w:lang w:val="es-ES_tradnl"/>
        </w:rPr>
        <w:t xml:space="preserve">, ruido, iluminación y vibraciones. El criterio de evaluación es </w:t>
      </w:r>
      <w:r w:rsidR="00A86010" w:rsidRPr="007E2B9D">
        <w:rPr>
          <w:rFonts w:ascii="Arial" w:eastAsia="Times New Roman" w:hAnsi="Arial" w:cs="Arial"/>
          <w:color w:val="000000"/>
          <w:spacing w:val="4"/>
          <w:sz w:val="22"/>
          <w:szCs w:val="22"/>
          <w:lang w:val="es-ES_tradnl"/>
        </w:rPr>
        <w:t>lo referido cualitativamente según</w:t>
      </w:r>
      <w:r w:rsidR="00181905" w:rsidRPr="007E2B9D">
        <w:rPr>
          <w:rFonts w:ascii="Arial" w:eastAsia="Times New Roman" w:hAnsi="Arial" w:cs="Arial"/>
          <w:color w:val="000000"/>
          <w:spacing w:val="4"/>
          <w:sz w:val="22"/>
          <w:szCs w:val="22"/>
          <w:lang w:val="es-ES_tradnl"/>
        </w:rPr>
        <w:t xml:space="preserve"> lo experimenta</w:t>
      </w:r>
      <w:r w:rsidR="00A86010" w:rsidRPr="007E2B9D">
        <w:rPr>
          <w:rFonts w:ascii="Arial" w:eastAsia="Times New Roman" w:hAnsi="Arial" w:cs="Arial"/>
          <w:color w:val="000000"/>
          <w:spacing w:val="4"/>
          <w:sz w:val="22"/>
          <w:szCs w:val="22"/>
          <w:lang w:val="es-ES_tradnl"/>
        </w:rPr>
        <w:t>do por el servidor judicial en el momento de tomar su descripción.</w:t>
      </w:r>
    </w:p>
    <w:p w14:paraId="4872970F" w14:textId="3CA0D9FC" w:rsidR="00361854" w:rsidRDefault="00C33855"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Para establecer la intervención se han establecido cuatro grupos, donde se clasifican los servidores judiciales según los resultados obtenidos en la etapa diagnóstica</w:t>
      </w:r>
      <w:r w:rsidR="00A86010" w:rsidRPr="007E2B9D">
        <w:rPr>
          <w:rFonts w:ascii="Arial" w:eastAsia="Times New Roman" w:hAnsi="Arial" w:cs="Arial"/>
          <w:color w:val="000000"/>
          <w:spacing w:val="4"/>
          <w:sz w:val="22"/>
          <w:szCs w:val="22"/>
          <w:lang w:val="es-ES_tradnl"/>
        </w:rPr>
        <w:t xml:space="preserve"> teniendo en cuenta la presencia de síntomas y sus criterios inclusivos</w:t>
      </w:r>
      <w:r w:rsidRPr="007E2B9D">
        <w:rPr>
          <w:rFonts w:ascii="Arial" w:eastAsia="Times New Roman" w:hAnsi="Arial" w:cs="Arial"/>
          <w:color w:val="000000"/>
          <w:spacing w:val="4"/>
          <w:sz w:val="22"/>
          <w:szCs w:val="22"/>
          <w:lang w:val="es-ES_tradnl"/>
        </w:rPr>
        <w:t>.</w:t>
      </w:r>
    </w:p>
    <w:p w14:paraId="6653D986" w14:textId="77777777" w:rsidR="00C55AF0" w:rsidRPr="007E2B9D" w:rsidRDefault="00C55AF0"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p>
    <w:tbl>
      <w:tblPr>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5"/>
        <w:gridCol w:w="1473"/>
      </w:tblGrid>
      <w:tr w:rsidR="006079BF" w:rsidRPr="007E2B9D" w14:paraId="46FF4CD4" w14:textId="77777777" w:rsidTr="00C55AF0">
        <w:trPr>
          <w:trHeight w:hRule="exact" w:val="713"/>
        </w:trPr>
        <w:tc>
          <w:tcPr>
            <w:tcW w:w="4166" w:type="pct"/>
            <w:shd w:val="clear" w:color="auto" w:fill="DDD9C3" w:themeFill="background2" w:themeFillShade="E6"/>
            <w:vAlign w:val="center"/>
            <w:hideMark/>
          </w:tcPr>
          <w:p w14:paraId="4A9B47D3" w14:textId="77777777" w:rsidR="006079BF" w:rsidRPr="007E2B9D" w:rsidRDefault="006079BF" w:rsidP="00F9737E">
            <w:pPr>
              <w:pStyle w:val="TableParagraph"/>
              <w:jc w:val="center"/>
              <w:rPr>
                <w:b/>
                <w:bCs/>
                <w:lang w:val="es-ES_tradnl"/>
              </w:rPr>
            </w:pPr>
            <w:r w:rsidRPr="007E2B9D">
              <w:rPr>
                <w:b/>
                <w:bCs/>
                <w:lang w:val="es-ES_tradnl"/>
              </w:rPr>
              <w:t xml:space="preserve">Tipo de </w:t>
            </w:r>
            <w:r w:rsidR="00BF3D65" w:rsidRPr="007E2B9D">
              <w:rPr>
                <w:b/>
                <w:bCs/>
                <w:lang w:val="es-ES_tradnl"/>
              </w:rPr>
              <w:t>Intervención</w:t>
            </w:r>
          </w:p>
        </w:tc>
        <w:tc>
          <w:tcPr>
            <w:tcW w:w="834" w:type="pct"/>
            <w:shd w:val="clear" w:color="auto" w:fill="DDD9C3" w:themeFill="background2" w:themeFillShade="E6"/>
            <w:vAlign w:val="center"/>
          </w:tcPr>
          <w:p w14:paraId="421F54A6" w14:textId="24780567" w:rsidR="006079BF" w:rsidRPr="007E2B9D" w:rsidRDefault="006079BF" w:rsidP="00F9737E">
            <w:pPr>
              <w:pStyle w:val="TableParagraph"/>
              <w:jc w:val="center"/>
              <w:rPr>
                <w:b/>
                <w:bCs/>
                <w:lang w:val="es-ES_tradnl"/>
              </w:rPr>
            </w:pPr>
            <w:r w:rsidRPr="007E2B9D">
              <w:rPr>
                <w:b/>
                <w:bCs/>
                <w:lang w:val="es-ES_tradnl"/>
              </w:rPr>
              <w:t xml:space="preserve">Nivel </w:t>
            </w:r>
            <w:r w:rsidR="00C8417C" w:rsidRPr="007E2B9D">
              <w:rPr>
                <w:b/>
                <w:bCs/>
                <w:lang w:val="es-ES_tradnl"/>
              </w:rPr>
              <w:t>de C</w:t>
            </w:r>
            <w:r w:rsidRPr="007E2B9D">
              <w:rPr>
                <w:b/>
                <w:bCs/>
                <w:lang w:val="es-ES_tradnl"/>
              </w:rPr>
              <w:t>riticidad</w:t>
            </w:r>
          </w:p>
        </w:tc>
      </w:tr>
      <w:tr w:rsidR="006079BF" w:rsidRPr="007E2B9D" w14:paraId="19BCE2EC" w14:textId="77777777" w:rsidTr="00C55AF0">
        <w:trPr>
          <w:trHeight w:hRule="exact" w:val="2132"/>
        </w:trPr>
        <w:tc>
          <w:tcPr>
            <w:tcW w:w="4166" w:type="pct"/>
            <w:vAlign w:val="center"/>
            <w:hideMark/>
          </w:tcPr>
          <w:p w14:paraId="4B3349C4" w14:textId="5F6872DD" w:rsidR="007B25CE" w:rsidRPr="007E2B9D" w:rsidRDefault="007334BB" w:rsidP="759F9533">
            <w:pPr>
              <w:pStyle w:val="TableParagraph"/>
              <w:numPr>
                <w:ilvl w:val="0"/>
                <w:numId w:val="14"/>
              </w:numPr>
              <w:ind w:left="289" w:right="248" w:hanging="142"/>
              <w:jc w:val="both"/>
              <w:rPr>
                <w:rFonts w:eastAsia="Times New Roman"/>
                <w:color w:val="000000"/>
                <w:spacing w:val="4"/>
                <w:lang w:val="es-ES" w:eastAsia="es-ES"/>
              </w:rPr>
            </w:pPr>
            <w:r w:rsidRPr="007E2B9D">
              <w:rPr>
                <w:rFonts w:eastAsia="Times New Roman"/>
                <w:color w:val="000000"/>
                <w:spacing w:val="4"/>
                <w:lang w:val="es-ES" w:eastAsia="es-ES"/>
              </w:rPr>
              <w:lastRenderedPageBreak/>
              <w:t>Reeducación y sensibilización para mantener las</w:t>
            </w:r>
            <w:r w:rsidR="00361854" w:rsidRPr="007E2B9D">
              <w:rPr>
                <w:rFonts w:eastAsia="Times New Roman"/>
                <w:color w:val="000000"/>
                <w:spacing w:val="4"/>
                <w:lang w:val="es-ES" w:eastAsia="es-ES"/>
              </w:rPr>
              <w:t xml:space="preserve"> cualidades físicas </w:t>
            </w:r>
            <w:proofErr w:type="spellStart"/>
            <w:r w:rsidR="00361854" w:rsidRPr="007E2B9D">
              <w:rPr>
                <w:rFonts w:eastAsia="Times New Roman"/>
                <w:color w:val="000000"/>
                <w:spacing w:val="4"/>
                <w:lang w:val="es-ES" w:eastAsia="es-ES"/>
              </w:rPr>
              <w:t>tendino</w:t>
            </w:r>
            <w:proofErr w:type="spellEnd"/>
            <w:r w:rsidR="00361854" w:rsidRPr="007E2B9D">
              <w:rPr>
                <w:rFonts w:eastAsia="Times New Roman"/>
                <w:color w:val="000000"/>
                <w:spacing w:val="4"/>
                <w:lang w:val="es-ES" w:eastAsia="es-ES"/>
              </w:rPr>
              <w:t xml:space="preserve"> neuro musculares</w:t>
            </w:r>
            <w:r w:rsidRPr="007E2B9D">
              <w:rPr>
                <w:rFonts w:eastAsia="Times New Roman"/>
                <w:color w:val="000000"/>
                <w:spacing w:val="4"/>
                <w:lang w:val="es-ES" w:eastAsia="es-ES"/>
              </w:rPr>
              <w:t>,</w:t>
            </w:r>
            <w:r w:rsidR="00361854" w:rsidRPr="007E2B9D">
              <w:rPr>
                <w:rFonts w:eastAsia="Times New Roman"/>
                <w:color w:val="000000"/>
                <w:spacing w:val="4"/>
                <w:lang w:val="es-ES" w:eastAsia="es-ES"/>
              </w:rPr>
              <w:t xml:space="preserve"> con el fin de crear tiempos </w:t>
            </w:r>
            <w:r w:rsidRPr="007E2B9D">
              <w:rPr>
                <w:rFonts w:eastAsia="Times New Roman"/>
                <w:color w:val="000000"/>
                <w:spacing w:val="4"/>
                <w:lang w:val="es-ES" w:eastAsia="es-ES"/>
              </w:rPr>
              <w:t>adecuados de</w:t>
            </w:r>
            <w:r w:rsidR="00361854" w:rsidRPr="007E2B9D">
              <w:rPr>
                <w:rFonts w:eastAsia="Times New Roman"/>
                <w:color w:val="000000"/>
                <w:spacing w:val="4"/>
                <w:lang w:val="es-ES" w:eastAsia="es-ES"/>
              </w:rPr>
              <w:t xml:space="preserve"> recuperación “Pausas Saludables”.</w:t>
            </w:r>
          </w:p>
          <w:p w14:paraId="09733AF8" w14:textId="5769BA46" w:rsidR="00891F18" w:rsidRPr="007E2B9D" w:rsidRDefault="00C01D7B" w:rsidP="00F9737E">
            <w:pPr>
              <w:numPr>
                <w:ilvl w:val="0"/>
                <w:numId w:val="14"/>
              </w:numPr>
              <w:ind w:left="289" w:hanging="142"/>
              <w:jc w:val="both"/>
              <w:rPr>
                <w:rFonts w:ascii="Arial" w:hAnsi="Arial" w:cs="Arial"/>
                <w:sz w:val="22"/>
                <w:szCs w:val="22"/>
                <w:lang w:val="es-ES_tradnl"/>
              </w:rPr>
            </w:pPr>
            <w:r w:rsidRPr="007E2B9D">
              <w:rPr>
                <w:rFonts w:ascii="Arial" w:eastAsia="Times New Roman" w:hAnsi="Arial" w:cs="Arial"/>
                <w:color w:val="000000"/>
                <w:spacing w:val="4"/>
                <w:sz w:val="22"/>
                <w:szCs w:val="22"/>
                <w:lang w:val="es-ES_tradnl"/>
              </w:rPr>
              <w:t>Ree</w:t>
            </w:r>
            <w:r w:rsidR="007B25CE" w:rsidRPr="007E2B9D">
              <w:rPr>
                <w:rFonts w:ascii="Arial" w:eastAsia="Times New Roman" w:hAnsi="Arial" w:cs="Arial"/>
                <w:color w:val="000000"/>
                <w:spacing w:val="4"/>
                <w:sz w:val="22"/>
                <w:szCs w:val="22"/>
                <w:lang w:val="es-ES_tradnl"/>
              </w:rPr>
              <w:t xml:space="preserve">ducación y sensibilización </w:t>
            </w:r>
            <w:r w:rsidRPr="007E2B9D">
              <w:rPr>
                <w:rFonts w:ascii="Arial" w:eastAsia="Times New Roman" w:hAnsi="Arial" w:cs="Arial"/>
                <w:color w:val="000000"/>
                <w:spacing w:val="4"/>
                <w:sz w:val="22"/>
                <w:szCs w:val="22"/>
                <w:lang w:val="es-ES_tradnl"/>
              </w:rPr>
              <w:t xml:space="preserve">en pro a mejorar </w:t>
            </w:r>
            <w:r w:rsidR="00891F18" w:rsidRPr="007E2B9D">
              <w:rPr>
                <w:rFonts w:ascii="Arial" w:eastAsia="Times New Roman" w:hAnsi="Arial" w:cs="Arial"/>
                <w:color w:val="000000"/>
                <w:spacing w:val="4"/>
                <w:sz w:val="22"/>
                <w:szCs w:val="22"/>
                <w:lang w:val="es-ES_tradnl"/>
              </w:rPr>
              <w:t>hábitos posturales</w:t>
            </w:r>
          </w:p>
          <w:p w14:paraId="1CA2C211" w14:textId="5F56E4A4" w:rsidR="006079BF" w:rsidRPr="007E2B9D" w:rsidRDefault="00891F18" w:rsidP="00F9737E">
            <w:pPr>
              <w:numPr>
                <w:ilvl w:val="0"/>
                <w:numId w:val="14"/>
              </w:numPr>
              <w:ind w:left="289" w:hanging="142"/>
              <w:jc w:val="both"/>
              <w:rPr>
                <w:rFonts w:ascii="Arial" w:hAnsi="Arial" w:cs="Arial"/>
                <w:sz w:val="22"/>
                <w:szCs w:val="22"/>
                <w:lang w:val="es-ES_tradnl"/>
              </w:rPr>
            </w:pPr>
            <w:r w:rsidRPr="007E2B9D">
              <w:rPr>
                <w:rFonts w:ascii="Arial" w:eastAsia="Times New Roman" w:hAnsi="Arial" w:cs="Arial"/>
                <w:color w:val="000000"/>
                <w:spacing w:val="4"/>
                <w:sz w:val="22"/>
                <w:szCs w:val="22"/>
                <w:lang w:val="es-ES_tradnl"/>
              </w:rPr>
              <w:t>Acompañamiento al s</w:t>
            </w:r>
            <w:r w:rsidR="007B25CE" w:rsidRPr="007E2B9D">
              <w:rPr>
                <w:rFonts w:ascii="Arial" w:eastAsia="Times New Roman" w:hAnsi="Arial" w:cs="Arial"/>
                <w:color w:val="000000"/>
                <w:spacing w:val="4"/>
                <w:sz w:val="22"/>
                <w:szCs w:val="22"/>
                <w:lang w:val="es-ES_tradnl"/>
              </w:rPr>
              <w:t xml:space="preserve">eguimiento </w:t>
            </w:r>
            <w:r w:rsidRPr="007E2B9D">
              <w:rPr>
                <w:rFonts w:ascii="Arial" w:eastAsia="Times New Roman" w:hAnsi="Arial" w:cs="Arial"/>
                <w:color w:val="000000"/>
                <w:spacing w:val="4"/>
                <w:sz w:val="22"/>
                <w:szCs w:val="22"/>
                <w:lang w:val="es-ES_tradnl"/>
              </w:rPr>
              <w:t>en</w:t>
            </w:r>
            <w:r w:rsidR="007B25CE" w:rsidRPr="007E2B9D">
              <w:rPr>
                <w:rFonts w:ascii="Arial" w:eastAsia="Times New Roman" w:hAnsi="Arial" w:cs="Arial"/>
                <w:color w:val="000000"/>
                <w:spacing w:val="4"/>
                <w:sz w:val="22"/>
                <w:szCs w:val="22"/>
                <w:lang w:val="es-ES_tradnl"/>
              </w:rPr>
              <w:t xml:space="preserve"> </w:t>
            </w:r>
            <w:r w:rsidRPr="007E2B9D">
              <w:rPr>
                <w:rFonts w:ascii="Arial" w:eastAsia="Times New Roman" w:hAnsi="Arial" w:cs="Arial"/>
                <w:color w:val="000000"/>
                <w:spacing w:val="4"/>
                <w:sz w:val="22"/>
                <w:szCs w:val="22"/>
                <w:lang w:val="es-ES_tradnl"/>
              </w:rPr>
              <w:t>la socialización de</w:t>
            </w:r>
            <w:r w:rsidR="007B25CE" w:rsidRPr="007E2B9D">
              <w:rPr>
                <w:rFonts w:ascii="Arial" w:eastAsia="Times New Roman" w:hAnsi="Arial" w:cs="Arial"/>
                <w:color w:val="000000"/>
                <w:spacing w:val="4"/>
                <w:sz w:val="22"/>
                <w:szCs w:val="22"/>
                <w:lang w:val="es-ES_tradnl"/>
              </w:rPr>
              <w:t xml:space="preserve"> recomendaciones médico – laborales </w:t>
            </w:r>
            <w:r w:rsidRPr="007E2B9D">
              <w:rPr>
                <w:rFonts w:ascii="Arial" w:eastAsia="Times New Roman" w:hAnsi="Arial" w:cs="Arial"/>
                <w:color w:val="000000"/>
                <w:spacing w:val="4"/>
                <w:sz w:val="22"/>
                <w:szCs w:val="22"/>
                <w:lang w:val="es-ES_tradnl"/>
              </w:rPr>
              <w:t>emitidas por ARL.</w:t>
            </w:r>
          </w:p>
        </w:tc>
        <w:tc>
          <w:tcPr>
            <w:tcW w:w="834" w:type="pct"/>
            <w:shd w:val="clear" w:color="auto" w:fill="C00000"/>
            <w:vAlign w:val="center"/>
          </w:tcPr>
          <w:p w14:paraId="2AFBD23B" w14:textId="77777777" w:rsidR="006079BF" w:rsidRPr="007E2B9D" w:rsidRDefault="00326C4C" w:rsidP="00F9737E">
            <w:pPr>
              <w:pStyle w:val="TableParagraph"/>
              <w:ind w:left="0" w:right="98"/>
              <w:jc w:val="center"/>
              <w:rPr>
                <w:vertAlign w:val="superscript"/>
                <w:lang w:val="es-ES_tradnl"/>
              </w:rPr>
            </w:pPr>
            <w:r w:rsidRPr="007E2B9D">
              <w:rPr>
                <w:b/>
                <w:color w:val="000000" w:themeColor="text1"/>
                <w:lang w:val="es-ES_tradnl"/>
              </w:rPr>
              <w:t>Caso Salud Músculo Esquelética</w:t>
            </w:r>
          </w:p>
        </w:tc>
      </w:tr>
      <w:tr w:rsidR="00E42A02" w:rsidRPr="007E2B9D" w14:paraId="4D767FE2" w14:textId="77777777" w:rsidTr="00C55AF0">
        <w:trPr>
          <w:trHeight w:hRule="exact" w:val="1411"/>
        </w:trPr>
        <w:tc>
          <w:tcPr>
            <w:tcW w:w="4166" w:type="pct"/>
            <w:vMerge w:val="restart"/>
            <w:vAlign w:val="center"/>
          </w:tcPr>
          <w:p w14:paraId="11245A6E" w14:textId="77777777" w:rsidR="007334BB" w:rsidRPr="007E2B9D" w:rsidRDefault="007334BB" w:rsidP="759F9533">
            <w:pPr>
              <w:pStyle w:val="TableParagraph"/>
              <w:numPr>
                <w:ilvl w:val="0"/>
                <w:numId w:val="14"/>
              </w:numPr>
              <w:ind w:left="289" w:right="248" w:hanging="142"/>
              <w:jc w:val="both"/>
              <w:rPr>
                <w:rFonts w:eastAsia="Times New Roman"/>
                <w:color w:val="000000"/>
                <w:spacing w:val="4"/>
                <w:lang w:val="es-ES" w:eastAsia="es-ES"/>
              </w:rPr>
            </w:pPr>
            <w:r w:rsidRPr="007E2B9D">
              <w:rPr>
                <w:rFonts w:eastAsia="Times New Roman"/>
                <w:color w:val="000000"/>
                <w:spacing w:val="4"/>
                <w:lang w:val="es-ES" w:eastAsia="es-ES"/>
              </w:rPr>
              <w:t xml:space="preserve">Reeducación y sensibilización para mantener las cualidades físicas </w:t>
            </w:r>
            <w:proofErr w:type="spellStart"/>
            <w:r w:rsidRPr="007E2B9D">
              <w:rPr>
                <w:rFonts w:eastAsia="Times New Roman"/>
                <w:color w:val="000000"/>
                <w:spacing w:val="4"/>
                <w:lang w:val="es-ES" w:eastAsia="es-ES"/>
              </w:rPr>
              <w:t>tendino</w:t>
            </w:r>
            <w:proofErr w:type="spellEnd"/>
            <w:r w:rsidRPr="007E2B9D">
              <w:rPr>
                <w:rFonts w:eastAsia="Times New Roman"/>
                <w:color w:val="000000"/>
                <w:spacing w:val="4"/>
                <w:lang w:val="es-ES" w:eastAsia="es-ES"/>
              </w:rPr>
              <w:t xml:space="preserve"> neuro musculares, con el fin de crear tiempos adecuados de recuperación “Pausas Saludables”.</w:t>
            </w:r>
          </w:p>
          <w:p w14:paraId="21D47F8C" w14:textId="533CB1A5" w:rsidR="007334BB" w:rsidRPr="007E2B9D" w:rsidRDefault="007334BB" w:rsidP="759F9533">
            <w:pPr>
              <w:numPr>
                <w:ilvl w:val="0"/>
                <w:numId w:val="14"/>
              </w:numPr>
              <w:ind w:left="289" w:hanging="142"/>
              <w:jc w:val="both"/>
              <w:rPr>
                <w:rFonts w:ascii="Arial" w:hAnsi="Arial" w:cs="Arial"/>
                <w:sz w:val="22"/>
                <w:szCs w:val="22"/>
              </w:rPr>
            </w:pPr>
            <w:r w:rsidRPr="007E2B9D">
              <w:rPr>
                <w:rFonts w:ascii="Arial" w:eastAsia="Times New Roman" w:hAnsi="Arial" w:cs="Arial"/>
                <w:color w:val="000000"/>
                <w:spacing w:val="4"/>
                <w:sz w:val="22"/>
                <w:szCs w:val="22"/>
              </w:rPr>
              <w:t>Reeducación y sensibilización en pro a los hábitos posturales con el fin de generar gestos ocupacionales seguros.</w:t>
            </w:r>
          </w:p>
          <w:p w14:paraId="2DFD0212" w14:textId="69BE5C02" w:rsidR="00622BCE" w:rsidRPr="007E2B9D" w:rsidRDefault="00622BCE" w:rsidP="00F9737E">
            <w:pPr>
              <w:pStyle w:val="TableParagraph"/>
              <w:numPr>
                <w:ilvl w:val="0"/>
                <w:numId w:val="14"/>
              </w:numPr>
              <w:ind w:left="289" w:right="248" w:hanging="142"/>
              <w:jc w:val="both"/>
              <w:rPr>
                <w:rFonts w:eastAsia="Times New Roman"/>
                <w:color w:val="000000"/>
                <w:spacing w:val="4"/>
                <w:lang w:val="es-ES_tradnl" w:eastAsia="es-ES"/>
              </w:rPr>
            </w:pPr>
            <w:r w:rsidRPr="007E2B9D">
              <w:rPr>
                <w:rFonts w:eastAsia="Times New Roman"/>
                <w:color w:val="000000"/>
                <w:spacing w:val="4"/>
                <w:lang w:val="es-ES_tradnl" w:eastAsia="es-ES"/>
              </w:rPr>
              <w:t>Seguimiento condiciones de trabajo</w:t>
            </w:r>
            <w:r w:rsidR="000E3133" w:rsidRPr="007E2B9D">
              <w:rPr>
                <w:rFonts w:eastAsia="Times New Roman"/>
                <w:color w:val="000000"/>
                <w:spacing w:val="4"/>
                <w:lang w:val="es-ES_tradnl" w:eastAsia="es-ES"/>
              </w:rPr>
              <w:t xml:space="preserve"> por medio de la lista de chequeo de</w:t>
            </w:r>
            <w:r w:rsidRPr="007E2B9D">
              <w:rPr>
                <w:rFonts w:eastAsia="Times New Roman"/>
                <w:color w:val="000000"/>
                <w:spacing w:val="4"/>
                <w:lang w:val="es-ES_tradnl" w:eastAsia="es-ES"/>
              </w:rPr>
              <w:t xml:space="preserve"> Sistema de Observación Postural. </w:t>
            </w:r>
          </w:p>
          <w:p w14:paraId="5E4531EC" w14:textId="77777777" w:rsidR="00E42A02" w:rsidRPr="007E2B9D" w:rsidRDefault="00E42A02" w:rsidP="00F9737E">
            <w:pPr>
              <w:pStyle w:val="TableParagraph"/>
              <w:numPr>
                <w:ilvl w:val="0"/>
                <w:numId w:val="14"/>
              </w:numPr>
              <w:ind w:left="289" w:right="248" w:hanging="142"/>
              <w:jc w:val="both"/>
              <w:rPr>
                <w:rFonts w:eastAsia="Times New Roman"/>
                <w:color w:val="000000"/>
                <w:spacing w:val="4"/>
                <w:lang w:val="es-ES_tradnl" w:eastAsia="es-ES"/>
              </w:rPr>
            </w:pPr>
            <w:r w:rsidRPr="007E2B9D">
              <w:rPr>
                <w:rFonts w:eastAsia="Times New Roman"/>
                <w:color w:val="000000"/>
                <w:spacing w:val="4"/>
                <w:lang w:val="es-ES_tradnl" w:eastAsia="es-ES"/>
              </w:rPr>
              <w:t>Formación y seguimiento terapéutico (escuelas terapéuticas).</w:t>
            </w:r>
          </w:p>
        </w:tc>
        <w:tc>
          <w:tcPr>
            <w:tcW w:w="834" w:type="pct"/>
            <w:shd w:val="clear" w:color="auto" w:fill="FF0000"/>
            <w:vAlign w:val="center"/>
          </w:tcPr>
          <w:p w14:paraId="1F990C38" w14:textId="77777777" w:rsidR="00E42A02" w:rsidRPr="007E2B9D" w:rsidRDefault="00E42A02" w:rsidP="00F9737E">
            <w:pPr>
              <w:pStyle w:val="TableParagraph"/>
              <w:ind w:left="0" w:right="-4"/>
              <w:jc w:val="center"/>
              <w:rPr>
                <w:b/>
                <w:lang w:val="es-ES_tradnl"/>
              </w:rPr>
            </w:pPr>
            <w:r w:rsidRPr="007E2B9D">
              <w:rPr>
                <w:b/>
                <w:lang w:val="es-ES_tradnl"/>
              </w:rPr>
              <w:t>Alto</w:t>
            </w:r>
          </w:p>
        </w:tc>
      </w:tr>
      <w:tr w:rsidR="00E42A02" w:rsidRPr="007E2B9D" w14:paraId="450DFF59" w14:textId="77777777" w:rsidTr="00C55AF0">
        <w:trPr>
          <w:trHeight w:hRule="exact" w:val="1558"/>
        </w:trPr>
        <w:tc>
          <w:tcPr>
            <w:tcW w:w="4166" w:type="pct"/>
            <w:vMerge/>
            <w:vAlign w:val="center"/>
          </w:tcPr>
          <w:p w14:paraId="5614DC23" w14:textId="77777777" w:rsidR="00E42A02" w:rsidRPr="007E2B9D" w:rsidRDefault="00E42A02" w:rsidP="00F9737E">
            <w:pPr>
              <w:ind w:left="289"/>
              <w:jc w:val="both"/>
              <w:rPr>
                <w:rFonts w:ascii="Arial" w:eastAsia="Times New Roman" w:hAnsi="Arial" w:cs="Arial"/>
                <w:color w:val="000000"/>
                <w:spacing w:val="4"/>
                <w:sz w:val="22"/>
                <w:szCs w:val="22"/>
                <w:lang w:val="es-ES_tradnl"/>
              </w:rPr>
            </w:pPr>
          </w:p>
        </w:tc>
        <w:tc>
          <w:tcPr>
            <w:tcW w:w="834" w:type="pct"/>
            <w:shd w:val="clear" w:color="auto" w:fill="FFFF00"/>
            <w:vAlign w:val="center"/>
          </w:tcPr>
          <w:p w14:paraId="794E1F26" w14:textId="77777777" w:rsidR="00E42A02" w:rsidRPr="007E2B9D" w:rsidRDefault="00E42A02" w:rsidP="00F9737E">
            <w:pPr>
              <w:pStyle w:val="TableParagraph"/>
              <w:spacing w:before="1"/>
              <w:ind w:right="-4"/>
              <w:jc w:val="center"/>
              <w:rPr>
                <w:lang w:val="es-ES_tradnl"/>
              </w:rPr>
            </w:pPr>
            <w:r w:rsidRPr="007E2B9D">
              <w:rPr>
                <w:b/>
                <w:lang w:val="es-ES_tradnl"/>
              </w:rPr>
              <w:t>Medio</w:t>
            </w:r>
          </w:p>
        </w:tc>
      </w:tr>
      <w:tr w:rsidR="006079BF" w:rsidRPr="007E2B9D" w14:paraId="22522851" w14:textId="77777777" w:rsidTr="00C55AF0">
        <w:trPr>
          <w:trHeight w:hRule="exact" w:val="2559"/>
        </w:trPr>
        <w:tc>
          <w:tcPr>
            <w:tcW w:w="4166" w:type="pct"/>
            <w:vAlign w:val="center"/>
          </w:tcPr>
          <w:p w14:paraId="095A5CC3" w14:textId="3B17C04B" w:rsidR="0041248A" w:rsidRPr="007E2B9D" w:rsidRDefault="0041248A" w:rsidP="759F9533">
            <w:pPr>
              <w:pStyle w:val="TableParagraph"/>
              <w:numPr>
                <w:ilvl w:val="0"/>
                <w:numId w:val="14"/>
              </w:numPr>
              <w:ind w:left="289" w:right="248" w:hanging="142"/>
              <w:jc w:val="both"/>
              <w:rPr>
                <w:rFonts w:eastAsia="Times New Roman"/>
                <w:color w:val="000000"/>
                <w:spacing w:val="4"/>
                <w:lang w:val="es-ES" w:eastAsia="es-ES"/>
              </w:rPr>
            </w:pPr>
            <w:r w:rsidRPr="007E2B9D">
              <w:rPr>
                <w:rFonts w:eastAsia="Times New Roman"/>
                <w:color w:val="000000"/>
                <w:spacing w:val="4"/>
                <w:lang w:val="es-ES" w:eastAsia="es-ES"/>
              </w:rPr>
              <w:t xml:space="preserve">Reeducación y sensibilización para mantener las cualidades físicas </w:t>
            </w:r>
            <w:proofErr w:type="spellStart"/>
            <w:r w:rsidRPr="007E2B9D">
              <w:rPr>
                <w:rFonts w:eastAsia="Times New Roman"/>
                <w:color w:val="000000"/>
                <w:spacing w:val="4"/>
                <w:lang w:val="es-ES" w:eastAsia="es-ES"/>
              </w:rPr>
              <w:t>tendino</w:t>
            </w:r>
            <w:proofErr w:type="spellEnd"/>
            <w:r w:rsidRPr="007E2B9D">
              <w:rPr>
                <w:rFonts w:eastAsia="Times New Roman"/>
                <w:color w:val="000000"/>
                <w:spacing w:val="4"/>
                <w:lang w:val="es-ES" w:eastAsia="es-ES"/>
              </w:rPr>
              <w:t xml:space="preserve"> neuro musculares, con el fin de crear tiempos adecuados de recuperación “Pausas Saludables”, como factor protector.</w:t>
            </w:r>
          </w:p>
          <w:p w14:paraId="7AF6D6F5" w14:textId="77777777" w:rsidR="0041248A" w:rsidRPr="007E2B9D" w:rsidRDefault="0041248A" w:rsidP="759F9533">
            <w:pPr>
              <w:numPr>
                <w:ilvl w:val="0"/>
                <w:numId w:val="14"/>
              </w:numPr>
              <w:ind w:left="289" w:hanging="142"/>
              <w:jc w:val="both"/>
              <w:rPr>
                <w:rFonts w:ascii="Arial" w:hAnsi="Arial" w:cs="Arial"/>
                <w:sz w:val="22"/>
                <w:szCs w:val="22"/>
              </w:rPr>
            </w:pPr>
            <w:r w:rsidRPr="007E2B9D">
              <w:rPr>
                <w:rFonts w:ascii="Arial" w:eastAsia="Times New Roman" w:hAnsi="Arial" w:cs="Arial"/>
                <w:color w:val="000000"/>
                <w:spacing w:val="4"/>
                <w:sz w:val="22"/>
                <w:szCs w:val="22"/>
              </w:rPr>
              <w:t>Reeducación y sensibilización en pro a los hábitos posturales con el fin de generar gestos ocupacionales seguros.</w:t>
            </w:r>
          </w:p>
          <w:p w14:paraId="54EC3A83" w14:textId="5013D2A2" w:rsidR="006079BF" w:rsidRPr="007E2B9D" w:rsidRDefault="0041248A" w:rsidP="00F9737E">
            <w:pPr>
              <w:pStyle w:val="TableParagraph"/>
              <w:numPr>
                <w:ilvl w:val="0"/>
                <w:numId w:val="14"/>
              </w:numPr>
              <w:ind w:left="289" w:right="248" w:hanging="142"/>
              <w:jc w:val="both"/>
              <w:rPr>
                <w:rFonts w:eastAsia="Times New Roman"/>
                <w:color w:val="000000"/>
                <w:spacing w:val="4"/>
                <w:lang w:val="es-ES_tradnl" w:eastAsia="es-ES"/>
              </w:rPr>
            </w:pPr>
            <w:r w:rsidRPr="007E2B9D">
              <w:rPr>
                <w:rFonts w:eastAsia="Times New Roman"/>
                <w:color w:val="000000"/>
                <w:spacing w:val="4"/>
                <w:lang w:val="es-ES_tradnl" w:eastAsia="es-ES"/>
              </w:rPr>
              <w:t>Seguimiento condiciones de trabajo por medio de la lista de chequeo de Sistema de Observación Postural.</w:t>
            </w:r>
          </w:p>
        </w:tc>
        <w:tc>
          <w:tcPr>
            <w:tcW w:w="834" w:type="pct"/>
            <w:shd w:val="clear" w:color="auto" w:fill="92D050"/>
            <w:vAlign w:val="center"/>
          </w:tcPr>
          <w:p w14:paraId="058D8C75" w14:textId="77777777" w:rsidR="006079BF" w:rsidRPr="007E2B9D" w:rsidRDefault="006079BF" w:rsidP="00F9737E">
            <w:pPr>
              <w:pStyle w:val="TableParagraph"/>
              <w:ind w:right="-4"/>
              <w:jc w:val="center"/>
              <w:rPr>
                <w:lang w:val="es-ES_tradnl"/>
              </w:rPr>
            </w:pPr>
            <w:r w:rsidRPr="007E2B9D">
              <w:rPr>
                <w:b/>
                <w:shd w:val="clear" w:color="auto" w:fill="92D050"/>
                <w:lang w:val="es-ES_tradnl"/>
              </w:rPr>
              <w:t>Baj</w:t>
            </w:r>
            <w:r w:rsidRPr="007E2B9D">
              <w:rPr>
                <w:b/>
                <w:lang w:val="es-ES_tradnl"/>
              </w:rPr>
              <w:t>o</w:t>
            </w:r>
          </w:p>
        </w:tc>
      </w:tr>
      <w:tr w:rsidR="006079BF" w:rsidRPr="007E2B9D" w14:paraId="56D7460E" w14:textId="77777777" w:rsidTr="00C55AF0">
        <w:trPr>
          <w:trHeight w:hRule="exact" w:val="1845"/>
        </w:trPr>
        <w:tc>
          <w:tcPr>
            <w:tcW w:w="4166" w:type="pct"/>
            <w:tcBorders>
              <w:bottom w:val="single" w:sz="4" w:space="0" w:color="auto"/>
            </w:tcBorders>
            <w:vAlign w:val="center"/>
            <w:hideMark/>
          </w:tcPr>
          <w:p w14:paraId="4FDDD0D4" w14:textId="34CEC033" w:rsidR="0041248A" w:rsidRPr="007E2B9D" w:rsidRDefault="0041248A" w:rsidP="759F9533">
            <w:pPr>
              <w:pStyle w:val="TableParagraph"/>
              <w:numPr>
                <w:ilvl w:val="0"/>
                <w:numId w:val="14"/>
              </w:numPr>
              <w:ind w:left="289" w:right="248" w:hanging="142"/>
              <w:jc w:val="both"/>
              <w:rPr>
                <w:rFonts w:eastAsia="Times New Roman"/>
                <w:color w:val="000000"/>
                <w:spacing w:val="4"/>
                <w:lang w:val="es-ES" w:eastAsia="es-ES"/>
              </w:rPr>
            </w:pPr>
            <w:r w:rsidRPr="007E2B9D">
              <w:rPr>
                <w:rFonts w:eastAsia="Times New Roman"/>
                <w:color w:val="000000"/>
                <w:spacing w:val="4"/>
                <w:lang w:val="es-ES" w:eastAsia="es-ES"/>
              </w:rPr>
              <w:t xml:space="preserve">Reeducación y sensibilización para mantener las cualidades físicas </w:t>
            </w:r>
            <w:proofErr w:type="spellStart"/>
            <w:r w:rsidRPr="007E2B9D">
              <w:rPr>
                <w:rFonts w:eastAsia="Times New Roman"/>
                <w:color w:val="000000"/>
                <w:spacing w:val="4"/>
                <w:lang w:val="es-ES" w:eastAsia="es-ES"/>
              </w:rPr>
              <w:t>tendino</w:t>
            </w:r>
            <w:proofErr w:type="spellEnd"/>
            <w:r w:rsidRPr="007E2B9D">
              <w:rPr>
                <w:rFonts w:eastAsia="Times New Roman"/>
                <w:color w:val="000000"/>
                <w:spacing w:val="4"/>
                <w:lang w:val="es-ES" w:eastAsia="es-ES"/>
              </w:rPr>
              <w:t xml:space="preserve"> neuro musculares, con el fin de crear tiempos adecuados de recuperación “Pausas Saludables”, como factor protector</w:t>
            </w:r>
          </w:p>
          <w:p w14:paraId="2A4562F0" w14:textId="77777777" w:rsidR="0041248A" w:rsidRPr="007E2B9D" w:rsidRDefault="0041248A" w:rsidP="759F9533">
            <w:pPr>
              <w:numPr>
                <w:ilvl w:val="0"/>
                <w:numId w:val="14"/>
              </w:numPr>
              <w:ind w:left="289" w:hanging="142"/>
              <w:jc w:val="both"/>
              <w:rPr>
                <w:rFonts w:ascii="Arial" w:hAnsi="Arial" w:cs="Arial"/>
                <w:sz w:val="22"/>
                <w:szCs w:val="22"/>
              </w:rPr>
            </w:pPr>
            <w:r w:rsidRPr="007E2B9D">
              <w:rPr>
                <w:rFonts w:ascii="Arial" w:eastAsia="Times New Roman" w:hAnsi="Arial" w:cs="Arial"/>
                <w:color w:val="000000"/>
                <w:spacing w:val="4"/>
                <w:sz w:val="22"/>
                <w:szCs w:val="22"/>
              </w:rPr>
              <w:t>Reeducación y sensibilización en pro a los hábitos posturales con el fin de generar gestos ocupacionales seguros.</w:t>
            </w:r>
          </w:p>
          <w:p w14:paraId="1738DC1E" w14:textId="2929238B" w:rsidR="006079BF" w:rsidRPr="007E2B9D" w:rsidRDefault="006079BF" w:rsidP="00F9737E">
            <w:pPr>
              <w:ind w:left="147"/>
              <w:jc w:val="both"/>
              <w:rPr>
                <w:rFonts w:ascii="Arial" w:hAnsi="Arial" w:cs="Arial"/>
                <w:sz w:val="22"/>
                <w:szCs w:val="22"/>
                <w:lang w:val="es-ES_tradnl"/>
              </w:rPr>
            </w:pPr>
          </w:p>
        </w:tc>
        <w:tc>
          <w:tcPr>
            <w:tcW w:w="834" w:type="pct"/>
            <w:tcBorders>
              <w:bottom w:val="single" w:sz="4" w:space="0" w:color="000000" w:themeColor="text1"/>
            </w:tcBorders>
            <w:shd w:val="clear" w:color="auto" w:fill="BFBFBF" w:themeFill="background1" w:themeFillShade="BF"/>
            <w:vAlign w:val="center"/>
          </w:tcPr>
          <w:p w14:paraId="7B6117B4" w14:textId="77777777" w:rsidR="006079BF" w:rsidRPr="007E2B9D" w:rsidRDefault="00E20DC1" w:rsidP="00F9737E">
            <w:pPr>
              <w:pStyle w:val="TableParagraph"/>
              <w:ind w:right="-4"/>
              <w:jc w:val="center"/>
              <w:rPr>
                <w:lang w:val="es-ES_tradnl"/>
              </w:rPr>
            </w:pPr>
            <w:r w:rsidRPr="007E2B9D">
              <w:rPr>
                <w:b/>
                <w:lang w:val="es-ES_tradnl"/>
              </w:rPr>
              <w:t>No Significativo</w:t>
            </w:r>
          </w:p>
        </w:tc>
      </w:tr>
    </w:tbl>
    <w:p w14:paraId="1BA7760F" w14:textId="4E58C951" w:rsidR="00235AF1" w:rsidRPr="007E2B9D" w:rsidRDefault="00D03F35" w:rsidP="00F9737E">
      <w:pPr>
        <w:pStyle w:val="Cuadrculamedia1-nfasis21"/>
        <w:ind w:left="0"/>
        <w:jc w:val="center"/>
        <w:rPr>
          <w:rFonts w:ascii="Arial" w:eastAsia="Times New Roman" w:hAnsi="Arial" w:cs="Arial"/>
          <w:b/>
          <w:color w:val="000000"/>
          <w:sz w:val="22"/>
          <w:szCs w:val="22"/>
          <w:lang w:val="es-ES_tradnl"/>
        </w:rPr>
      </w:pPr>
      <w:r w:rsidRPr="007E2B9D">
        <w:rPr>
          <w:rFonts w:ascii="Arial" w:eastAsia="Times New Roman" w:hAnsi="Arial" w:cs="Arial"/>
          <w:b/>
          <w:color w:val="000000"/>
          <w:sz w:val="22"/>
          <w:szCs w:val="22"/>
          <w:lang w:val="es-ES_tradnl"/>
        </w:rPr>
        <w:t>Tabla</w:t>
      </w:r>
      <w:r w:rsidR="00235AF1" w:rsidRPr="007E2B9D">
        <w:rPr>
          <w:rFonts w:ascii="Arial" w:eastAsia="Times New Roman" w:hAnsi="Arial" w:cs="Arial"/>
          <w:b/>
          <w:color w:val="000000"/>
          <w:sz w:val="22"/>
          <w:szCs w:val="22"/>
          <w:lang w:val="es-ES_tradnl"/>
        </w:rPr>
        <w:t xml:space="preserve"> No. </w:t>
      </w:r>
      <w:r w:rsidR="002E5643" w:rsidRPr="007E2B9D">
        <w:rPr>
          <w:rFonts w:ascii="Arial" w:eastAsia="Times New Roman" w:hAnsi="Arial" w:cs="Arial"/>
          <w:b/>
          <w:color w:val="000000"/>
          <w:sz w:val="22"/>
          <w:szCs w:val="22"/>
          <w:lang w:val="es-ES_tradnl"/>
        </w:rPr>
        <w:t>5</w:t>
      </w:r>
      <w:r w:rsidR="00235AF1" w:rsidRPr="007E2B9D">
        <w:rPr>
          <w:rFonts w:ascii="Arial" w:eastAsia="Times New Roman" w:hAnsi="Arial" w:cs="Arial"/>
          <w:b/>
          <w:color w:val="000000"/>
          <w:sz w:val="22"/>
          <w:szCs w:val="22"/>
          <w:lang w:val="es-ES_tradnl"/>
        </w:rPr>
        <w:t xml:space="preserve"> Tipo de Intervención</w:t>
      </w:r>
    </w:p>
    <w:p w14:paraId="064A95B9" w14:textId="77777777" w:rsidR="0041248A" w:rsidRDefault="0041248A" w:rsidP="00F9737E">
      <w:pPr>
        <w:pStyle w:val="Cuadrculamedia1-nfasis21"/>
        <w:ind w:left="0"/>
        <w:jc w:val="center"/>
        <w:rPr>
          <w:rFonts w:ascii="Arial" w:eastAsia="Times New Roman" w:hAnsi="Arial" w:cs="Arial"/>
          <w:color w:val="000000"/>
          <w:sz w:val="22"/>
          <w:szCs w:val="22"/>
          <w:lang w:val="es-ES_tradnl"/>
        </w:rPr>
      </w:pPr>
    </w:p>
    <w:p w14:paraId="019AA9C1" w14:textId="77777777" w:rsidR="00C55AF0" w:rsidRDefault="00C55AF0" w:rsidP="00F9737E">
      <w:pPr>
        <w:pStyle w:val="Cuadrculamedia1-nfasis21"/>
        <w:ind w:left="0"/>
        <w:jc w:val="center"/>
        <w:rPr>
          <w:rFonts w:ascii="Arial" w:eastAsia="Times New Roman" w:hAnsi="Arial" w:cs="Arial"/>
          <w:color w:val="000000"/>
          <w:sz w:val="22"/>
          <w:szCs w:val="22"/>
          <w:lang w:val="es-ES_tradnl"/>
        </w:rPr>
      </w:pPr>
    </w:p>
    <w:p w14:paraId="30911533" w14:textId="77777777" w:rsidR="00C55AF0" w:rsidRPr="007E2B9D" w:rsidRDefault="00C55AF0" w:rsidP="00F9737E">
      <w:pPr>
        <w:pStyle w:val="Cuadrculamedia1-nfasis21"/>
        <w:ind w:left="0"/>
        <w:jc w:val="center"/>
        <w:rPr>
          <w:rFonts w:ascii="Arial" w:eastAsia="Times New Roman" w:hAnsi="Arial" w:cs="Arial"/>
          <w:color w:val="000000"/>
          <w:sz w:val="22"/>
          <w:szCs w:val="22"/>
          <w:lang w:val="es-ES_tradnl"/>
        </w:rPr>
      </w:pPr>
    </w:p>
    <w:p w14:paraId="0A324520" w14:textId="6C21A10C" w:rsidR="00004173" w:rsidRPr="007E2B9D" w:rsidRDefault="00004173" w:rsidP="00F56FEA">
      <w:pPr>
        <w:pStyle w:val="Titulo3"/>
        <w:numPr>
          <w:ilvl w:val="2"/>
          <w:numId w:val="48"/>
        </w:numPr>
        <w:spacing w:after="0"/>
        <w:rPr>
          <w:szCs w:val="22"/>
        </w:rPr>
      </w:pPr>
      <w:bookmarkStart w:id="43" w:name="_Toc20749395"/>
      <w:bookmarkStart w:id="44" w:name="_Toc20749689"/>
      <w:bookmarkStart w:id="45" w:name="_Toc20749949"/>
      <w:bookmarkStart w:id="46" w:name="_Toc167719475"/>
      <w:r w:rsidRPr="007E2B9D">
        <w:rPr>
          <w:szCs w:val="22"/>
        </w:rPr>
        <w:t>Condiciones de Salud</w:t>
      </w:r>
      <w:bookmarkEnd w:id="43"/>
      <w:bookmarkEnd w:id="44"/>
      <w:bookmarkEnd w:id="45"/>
      <w:bookmarkEnd w:id="46"/>
    </w:p>
    <w:p w14:paraId="2547203D" w14:textId="2ECA729B" w:rsidR="009F6168" w:rsidRPr="007E2B9D" w:rsidRDefault="009F6168" w:rsidP="00F56FEA">
      <w:pPr>
        <w:pStyle w:val="Ttulo4"/>
        <w:numPr>
          <w:ilvl w:val="3"/>
          <w:numId w:val="48"/>
        </w:numPr>
        <w:rPr>
          <w:b w:val="0"/>
          <w:szCs w:val="22"/>
          <w:lang w:val="es-ES_tradnl"/>
        </w:rPr>
      </w:pPr>
      <w:r w:rsidRPr="007E2B9D">
        <w:rPr>
          <w:szCs w:val="22"/>
          <w:lang w:val="es-ES_tradnl"/>
        </w:rPr>
        <w:t xml:space="preserve">Pausas Saludables: </w:t>
      </w:r>
    </w:p>
    <w:p w14:paraId="5A8FD631" w14:textId="77777777" w:rsidR="009F6168" w:rsidRPr="007E2B9D" w:rsidRDefault="009F6168"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Esta acción consiste en intervenciones a nivel corporal desarrolladas de forma grupal, en las que los servidores detienen su trabajo durante un periodo de tiempo de 10 a 15 minutos para realizar algunas rutinas de ejercicios. Estas buscan mitigar las </w:t>
      </w:r>
      <w:r w:rsidRPr="007E2B9D">
        <w:rPr>
          <w:rFonts w:ascii="Arial" w:eastAsia="Times New Roman" w:hAnsi="Arial" w:cs="Arial"/>
          <w:color w:val="000000"/>
          <w:spacing w:val="4"/>
          <w:sz w:val="22"/>
          <w:szCs w:val="22"/>
          <w:lang w:val="es-ES_tradnl"/>
        </w:rPr>
        <w:lastRenderedPageBreak/>
        <w:t xml:space="preserve">consecuencias de ciertos factores asociados a la carga física de trabajo a los que se expone la población por los requerimientos de su actividad laboral. </w:t>
      </w:r>
    </w:p>
    <w:p w14:paraId="5B18FCAD" w14:textId="77777777" w:rsidR="009F6168" w:rsidRPr="007E2B9D" w:rsidRDefault="009F6168"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Además, las pausas saludables buscan dotar a los participantes de técnicas de relajación para compensar el trabajo repetido y fortalecer aquellos grupos musculares necesarios para resistir los requerimientos de sus puestos de trabajo. </w:t>
      </w:r>
    </w:p>
    <w:p w14:paraId="388CC19E" w14:textId="07F5D7A7" w:rsidR="005F4D81" w:rsidRPr="007E2B9D" w:rsidRDefault="009F6168" w:rsidP="00F9737E">
      <w:pPr>
        <w:widowControl w:val="0"/>
        <w:autoSpaceDE w:val="0"/>
        <w:autoSpaceDN w:val="0"/>
        <w:adjustRightInd w:val="0"/>
        <w:spacing w:after="240"/>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Esta actividad se desarrollará de manera permanente en rama judicial acompañado del Software- Pausas Saludables “Futura Activa”, con la participación de todos los servidores judiciales.</w:t>
      </w:r>
    </w:p>
    <w:p w14:paraId="0AEC8D17" w14:textId="0B8D9BF3" w:rsidR="009F6168" w:rsidRPr="007E2B9D" w:rsidRDefault="00F634CA" w:rsidP="00F56FEA">
      <w:pPr>
        <w:pStyle w:val="Ttulo4"/>
        <w:numPr>
          <w:ilvl w:val="3"/>
          <w:numId w:val="48"/>
        </w:numPr>
        <w:rPr>
          <w:szCs w:val="22"/>
          <w:lang w:val="es-ES_tradnl"/>
        </w:rPr>
      </w:pPr>
      <w:r w:rsidRPr="007E2B9D">
        <w:rPr>
          <w:szCs w:val="22"/>
          <w:lang w:val="es-ES_tradnl"/>
        </w:rPr>
        <w:t>Ree</w:t>
      </w:r>
      <w:r w:rsidR="009704A8" w:rsidRPr="007E2B9D">
        <w:rPr>
          <w:szCs w:val="22"/>
          <w:lang w:val="es-ES_tradnl"/>
        </w:rPr>
        <w:t xml:space="preserve">ducación y </w:t>
      </w:r>
      <w:r w:rsidR="00793D78" w:rsidRPr="007E2B9D">
        <w:rPr>
          <w:szCs w:val="22"/>
          <w:lang w:val="es-ES_tradnl"/>
        </w:rPr>
        <w:t>Sensibilización</w:t>
      </w:r>
      <w:r w:rsidR="009F6168" w:rsidRPr="007E2B9D">
        <w:rPr>
          <w:szCs w:val="22"/>
          <w:lang w:val="es-ES_tradnl"/>
        </w:rPr>
        <w:t xml:space="preserve">: </w:t>
      </w:r>
    </w:p>
    <w:p w14:paraId="3E67B98E" w14:textId="2486C500" w:rsidR="009F6168" w:rsidRPr="007E2B9D" w:rsidRDefault="009F6168" w:rsidP="759F9533">
      <w:pPr>
        <w:pStyle w:val="Default"/>
        <w:jc w:val="both"/>
        <w:rPr>
          <w:rFonts w:eastAsia="Times New Roman"/>
          <w:spacing w:val="4"/>
          <w:sz w:val="22"/>
          <w:szCs w:val="22"/>
          <w:lang w:val="es-ES" w:eastAsia="es-ES"/>
        </w:rPr>
      </w:pPr>
      <w:r w:rsidRPr="007E2B9D">
        <w:rPr>
          <w:rFonts w:eastAsia="Times New Roman"/>
          <w:spacing w:val="4"/>
          <w:sz w:val="22"/>
          <w:szCs w:val="22"/>
          <w:lang w:val="es-ES" w:eastAsia="es-ES"/>
        </w:rPr>
        <w:t xml:space="preserve">Dentro del </w:t>
      </w:r>
      <w:r w:rsidR="00F634CA" w:rsidRPr="007E2B9D">
        <w:rPr>
          <w:rFonts w:eastAsia="Times New Roman"/>
          <w:spacing w:val="4"/>
          <w:sz w:val="22"/>
          <w:szCs w:val="22"/>
          <w:lang w:val="es-ES" w:eastAsia="es-ES"/>
        </w:rPr>
        <w:t>programa de vigilancia</w:t>
      </w:r>
      <w:r w:rsidR="008442E0" w:rsidRPr="007E2B9D">
        <w:rPr>
          <w:rFonts w:eastAsia="Times New Roman"/>
          <w:spacing w:val="4"/>
          <w:sz w:val="22"/>
          <w:szCs w:val="22"/>
          <w:lang w:val="es-ES" w:eastAsia="es-ES"/>
        </w:rPr>
        <w:t xml:space="preserve"> para la </w:t>
      </w:r>
      <w:r w:rsidR="00F634CA" w:rsidRPr="007E2B9D">
        <w:rPr>
          <w:rFonts w:eastAsia="Times New Roman"/>
          <w:spacing w:val="4"/>
          <w:sz w:val="22"/>
          <w:szCs w:val="22"/>
          <w:lang w:val="es-ES" w:eastAsia="es-ES"/>
        </w:rPr>
        <w:t>prevención de los desórdenes músculo esqueléticos</w:t>
      </w:r>
      <w:r w:rsidRPr="007E2B9D">
        <w:rPr>
          <w:rFonts w:eastAsia="Times New Roman"/>
          <w:spacing w:val="4"/>
          <w:sz w:val="22"/>
          <w:szCs w:val="22"/>
          <w:lang w:val="es-ES" w:eastAsia="es-ES"/>
        </w:rPr>
        <w:t xml:space="preserve">, es muy importante garantizar la formación </w:t>
      </w:r>
      <w:r w:rsidR="00862996" w:rsidRPr="007E2B9D">
        <w:rPr>
          <w:rFonts w:eastAsia="Times New Roman"/>
          <w:spacing w:val="4"/>
          <w:sz w:val="22"/>
          <w:szCs w:val="22"/>
          <w:lang w:val="es-ES" w:eastAsia="es-ES"/>
        </w:rPr>
        <w:t>de</w:t>
      </w:r>
      <w:r w:rsidRPr="007E2B9D">
        <w:rPr>
          <w:rFonts w:eastAsia="Times New Roman"/>
          <w:spacing w:val="4"/>
          <w:sz w:val="22"/>
          <w:szCs w:val="22"/>
          <w:lang w:val="es-ES" w:eastAsia="es-ES"/>
        </w:rPr>
        <w:t xml:space="preserve"> los servidores </w:t>
      </w:r>
      <w:r w:rsidR="00F634CA" w:rsidRPr="007E2B9D">
        <w:rPr>
          <w:rFonts w:eastAsia="Times New Roman"/>
          <w:spacing w:val="4"/>
          <w:sz w:val="22"/>
          <w:szCs w:val="22"/>
          <w:lang w:val="es-ES" w:eastAsia="es-ES"/>
        </w:rPr>
        <w:t xml:space="preserve">que se encuentran </w:t>
      </w:r>
      <w:r w:rsidRPr="007E2B9D">
        <w:rPr>
          <w:rFonts w:eastAsia="Times New Roman"/>
          <w:spacing w:val="4"/>
          <w:sz w:val="22"/>
          <w:szCs w:val="22"/>
          <w:lang w:val="es-ES" w:eastAsia="es-ES"/>
        </w:rPr>
        <w:t xml:space="preserve">expuestos a factores de riesgo </w:t>
      </w:r>
      <w:r w:rsidR="00862996" w:rsidRPr="007E2B9D">
        <w:rPr>
          <w:rFonts w:eastAsia="Times New Roman"/>
          <w:spacing w:val="4"/>
          <w:sz w:val="22"/>
          <w:szCs w:val="22"/>
          <w:lang w:val="es-ES" w:eastAsia="es-ES"/>
        </w:rPr>
        <w:t>por</w:t>
      </w:r>
      <w:r w:rsidRPr="007E2B9D">
        <w:rPr>
          <w:rFonts w:eastAsia="Times New Roman"/>
          <w:spacing w:val="4"/>
          <w:sz w:val="22"/>
          <w:szCs w:val="22"/>
          <w:lang w:val="es-ES" w:eastAsia="es-ES"/>
        </w:rPr>
        <w:t xml:space="preserve"> carga física con el objeto de promover y prevenir </w:t>
      </w:r>
      <w:r w:rsidR="00862996" w:rsidRPr="007E2B9D">
        <w:rPr>
          <w:rFonts w:eastAsia="Times New Roman"/>
          <w:spacing w:val="4"/>
          <w:sz w:val="22"/>
          <w:szCs w:val="22"/>
          <w:lang w:val="es-ES" w:eastAsia="es-ES"/>
        </w:rPr>
        <w:t>la aparición de sintomatología neuro músculo esquelética</w:t>
      </w:r>
      <w:r w:rsidRPr="007E2B9D">
        <w:rPr>
          <w:rFonts w:eastAsia="Times New Roman"/>
          <w:spacing w:val="4"/>
          <w:sz w:val="22"/>
          <w:szCs w:val="22"/>
          <w:lang w:val="es-ES" w:eastAsia="es-ES"/>
        </w:rPr>
        <w:t xml:space="preserve">. Por lo anterior se implantará un proceso de </w:t>
      </w:r>
      <w:r w:rsidR="00862996" w:rsidRPr="007E2B9D">
        <w:rPr>
          <w:rFonts w:eastAsia="Times New Roman"/>
          <w:spacing w:val="4"/>
          <w:sz w:val="22"/>
          <w:szCs w:val="22"/>
          <w:lang w:val="es-ES" w:eastAsia="es-ES"/>
        </w:rPr>
        <w:t>re</w:t>
      </w:r>
      <w:r w:rsidR="009704A8" w:rsidRPr="007E2B9D">
        <w:rPr>
          <w:rFonts w:eastAsia="Times New Roman"/>
          <w:spacing w:val="4"/>
          <w:sz w:val="22"/>
          <w:szCs w:val="22"/>
          <w:lang w:val="es-ES" w:eastAsia="es-ES"/>
        </w:rPr>
        <w:t xml:space="preserve">educación </w:t>
      </w:r>
      <w:r w:rsidR="00862996" w:rsidRPr="007E2B9D">
        <w:rPr>
          <w:rFonts w:eastAsia="Times New Roman"/>
          <w:spacing w:val="4"/>
          <w:sz w:val="22"/>
          <w:szCs w:val="22"/>
          <w:lang w:val="es-ES" w:eastAsia="es-ES"/>
        </w:rPr>
        <w:t>y</w:t>
      </w:r>
      <w:r w:rsidR="009704A8" w:rsidRPr="007E2B9D">
        <w:rPr>
          <w:rFonts w:eastAsia="Times New Roman"/>
          <w:spacing w:val="4"/>
          <w:sz w:val="22"/>
          <w:szCs w:val="22"/>
          <w:lang w:val="es-ES" w:eastAsia="es-ES"/>
        </w:rPr>
        <w:t xml:space="preserve"> sensibilización en temas concertados anualmente en el plan de </w:t>
      </w:r>
      <w:r w:rsidRPr="007E2B9D">
        <w:rPr>
          <w:rFonts w:eastAsia="Times New Roman"/>
          <w:spacing w:val="4"/>
          <w:sz w:val="22"/>
          <w:szCs w:val="22"/>
          <w:lang w:val="es-ES" w:eastAsia="es-ES"/>
        </w:rPr>
        <w:t xml:space="preserve">capacitación </w:t>
      </w:r>
      <w:r w:rsidR="009704A8" w:rsidRPr="007E2B9D">
        <w:rPr>
          <w:rFonts w:eastAsia="Times New Roman"/>
          <w:spacing w:val="4"/>
          <w:sz w:val="22"/>
          <w:szCs w:val="22"/>
          <w:lang w:val="es-ES" w:eastAsia="es-ES"/>
        </w:rPr>
        <w:t xml:space="preserve">de la Entidad, el cual puede incluir los </w:t>
      </w:r>
      <w:r w:rsidRPr="007E2B9D">
        <w:rPr>
          <w:rFonts w:eastAsia="Times New Roman"/>
          <w:spacing w:val="4"/>
          <w:sz w:val="22"/>
          <w:szCs w:val="22"/>
          <w:lang w:val="es-ES" w:eastAsia="es-ES"/>
        </w:rPr>
        <w:t xml:space="preserve">siguientes tópicos: </w:t>
      </w:r>
    </w:p>
    <w:p w14:paraId="133861C3" w14:textId="77777777" w:rsidR="00F56FEA" w:rsidRPr="007E2B9D" w:rsidRDefault="00F56FEA" w:rsidP="00F9737E">
      <w:pPr>
        <w:pStyle w:val="Default"/>
        <w:jc w:val="both"/>
        <w:rPr>
          <w:rFonts w:eastAsia="Times New Roman"/>
          <w:spacing w:val="4"/>
          <w:sz w:val="22"/>
          <w:szCs w:val="22"/>
          <w:lang w:val="es-ES_tradnl" w:eastAsia="es-ES"/>
        </w:rPr>
      </w:pPr>
    </w:p>
    <w:p w14:paraId="2C464A23" w14:textId="77777777" w:rsidR="009F6168" w:rsidRPr="007E2B9D" w:rsidRDefault="009F6168" w:rsidP="00F9737E">
      <w:pPr>
        <w:pStyle w:val="Default"/>
        <w:numPr>
          <w:ilvl w:val="0"/>
          <w:numId w:val="24"/>
        </w:numPr>
        <w:ind w:left="567" w:hanging="283"/>
        <w:jc w:val="both"/>
        <w:rPr>
          <w:rFonts w:eastAsia="Times New Roman"/>
          <w:spacing w:val="4"/>
          <w:sz w:val="22"/>
          <w:szCs w:val="22"/>
          <w:lang w:val="es-ES_tradnl" w:eastAsia="es-ES"/>
        </w:rPr>
      </w:pPr>
      <w:r w:rsidRPr="007E2B9D">
        <w:rPr>
          <w:rFonts w:eastAsia="Times New Roman"/>
          <w:spacing w:val="4"/>
          <w:sz w:val="22"/>
          <w:szCs w:val="22"/>
          <w:lang w:val="es-ES_tradnl" w:eastAsia="es-ES"/>
        </w:rPr>
        <w:t>Actos y estilos de vida saludable en los desórdenes musculo esqueléticos.</w:t>
      </w:r>
    </w:p>
    <w:p w14:paraId="1F96FA7B" w14:textId="77777777" w:rsidR="009F6168" w:rsidRPr="007E2B9D" w:rsidRDefault="009F6168" w:rsidP="00F9737E">
      <w:pPr>
        <w:pStyle w:val="Default"/>
        <w:numPr>
          <w:ilvl w:val="0"/>
          <w:numId w:val="24"/>
        </w:numPr>
        <w:ind w:left="567" w:hanging="283"/>
        <w:jc w:val="both"/>
        <w:rPr>
          <w:rFonts w:eastAsia="Times New Roman"/>
          <w:spacing w:val="4"/>
          <w:sz w:val="22"/>
          <w:szCs w:val="22"/>
          <w:lang w:val="es-ES_tradnl" w:eastAsia="es-ES"/>
        </w:rPr>
      </w:pPr>
      <w:r w:rsidRPr="007E2B9D">
        <w:rPr>
          <w:rFonts w:eastAsia="Times New Roman"/>
          <w:spacing w:val="4"/>
          <w:sz w:val="22"/>
          <w:szCs w:val="22"/>
          <w:lang w:val="es-ES_tradnl" w:eastAsia="es-ES"/>
        </w:rPr>
        <w:t>Ergonomía laboral (inducción y reinducción a trabajadores donde se considere el ajuste del puesto de trabajo con conceptos ergonómicos).</w:t>
      </w:r>
    </w:p>
    <w:p w14:paraId="7E140B62" w14:textId="5ABBD696" w:rsidR="009F6168" w:rsidRPr="007E2B9D" w:rsidRDefault="009F6168" w:rsidP="00F9737E">
      <w:pPr>
        <w:pStyle w:val="Default"/>
        <w:numPr>
          <w:ilvl w:val="0"/>
          <w:numId w:val="24"/>
        </w:numPr>
        <w:spacing w:after="24"/>
        <w:ind w:left="567" w:hanging="283"/>
        <w:jc w:val="both"/>
        <w:rPr>
          <w:rFonts w:eastAsia="Times New Roman"/>
          <w:spacing w:val="4"/>
          <w:sz w:val="22"/>
          <w:szCs w:val="22"/>
          <w:lang w:val="es-ES_tradnl" w:eastAsia="es-ES"/>
        </w:rPr>
      </w:pPr>
      <w:r w:rsidRPr="007E2B9D">
        <w:rPr>
          <w:rFonts w:eastAsia="Times New Roman"/>
          <w:spacing w:val="4"/>
          <w:sz w:val="22"/>
          <w:szCs w:val="22"/>
          <w:lang w:val="es-ES_tradnl" w:eastAsia="es-ES"/>
        </w:rPr>
        <w:t xml:space="preserve">Higiene </w:t>
      </w:r>
      <w:r w:rsidR="00862996" w:rsidRPr="007E2B9D">
        <w:rPr>
          <w:rFonts w:eastAsia="Times New Roman"/>
          <w:spacing w:val="4"/>
          <w:sz w:val="22"/>
          <w:szCs w:val="22"/>
          <w:lang w:val="es-ES_tradnl" w:eastAsia="es-ES"/>
        </w:rPr>
        <w:t>postural</w:t>
      </w:r>
      <w:r w:rsidRPr="007E2B9D">
        <w:rPr>
          <w:rFonts w:eastAsia="Times New Roman"/>
          <w:spacing w:val="4"/>
          <w:sz w:val="22"/>
          <w:szCs w:val="22"/>
          <w:lang w:val="es-ES_tradnl" w:eastAsia="es-ES"/>
        </w:rPr>
        <w:t xml:space="preserve"> tanto laboral como en la</w:t>
      </w:r>
      <w:r w:rsidR="00862996" w:rsidRPr="007E2B9D">
        <w:rPr>
          <w:rFonts w:eastAsia="Times New Roman"/>
          <w:spacing w:val="4"/>
          <w:sz w:val="22"/>
          <w:szCs w:val="22"/>
          <w:lang w:val="es-ES_tradnl" w:eastAsia="es-ES"/>
        </w:rPr>
        <w:t>s tareas de la</w:t>
      </w:r>
      <w:r w:rsidRPr="007E2B9D">
        <w:rPr>
          <w:rFonts w:eastAsia="Times New Roman"/>
          <w:spacing w:val="4"/>
          <w:sz w:val="22"/>
          <w:szCs w:val="22"/>
          <w:lang w:val="es-ES_tradnl" w:eastAsia="es-ES"/>
        </w:rPr>
        <w:t xml:space="preserve"> vida diaria</w:t>
      </w:r>
      <w:r w:rsidR="00862996" w:rsidRPr="007E2B9D">
        <w:rPr>
          <w:rFonts w:eastAsia="Times New Roman"/>
          <w:spacing w:val="4"/>
          <w:sz w:val="22"/>
          <w:szCs w:val="22"/>
          <w:lang w:val="es-ES_tradnl" w:eastAsia="es-ES"/>
        </w:rPr>
        <w:t>.</w:t>
      </w:r>
      <w:r w:rsidRPr="007E2B9D">
        <w:rPr>
          <w:rFonts w:eastAsia="Times New Roman"/>
          <w:spacing w:val="4"/>
          <w:sz w:val="22"/>
          <w:szCs w:val="22"/>
          <w:lang w:val="es-ES_tradnl" w:eastAsia="es-ES"/>
        </w:rPr>
        <w:t xml:space="preserve"> </w:t>
      </w:r>
    </w:p>
    <w:p w14:paraId="6205B279" w14:textId="4C722E33" w:rsidR="009F6168" w:rsidRPr="007E2B9D" w:rsidRDefault="009F6168" w:rsidP="00F9737E">
      <w:pPr>
        <w:pStyle w:val="Default"/>
        <w:numPr>
          <w:ilvl w:val="0"/>
          <w:numId w:val="24"/>
        </w:numPr>
        <w:ind w:left="567" w:hanging="283"/>
        <w:jc w:val="both"/>
        <w:rPr>
          <w:rFonts w:eastAsia="Times New Roman"/>
          <w:spacing w:val="4"/>
          <w:sz w:val="22"/>
          <w:szCs w:val="22"/>
          <w:lang w:val="es-ES_tradnl" w:eastAsia="es-ES"/>
        </w:rPr>
      </w:pPr>
      <w:r w:rsidRPr="007E2B9D">
        <w:rPr>
          <w:rFonts w:eastAsia="Times New Roman"/>
          <w:spacing w:val="4"/>
          <w:sz w:val="22"/>
          <w:szCs w:val="22"/>
          <w:lang w:val="es-ES_tradnl" w:eastAsia="es-ES"/>
        </w:rPr>
        <w:t>Manipulación</w:t>
      </w:r>
      <w:r w:rsidR="00862996" w:rsidRPr="007E2B9D">
        <w:rPr>
          <w:rFonts w:eastAsia="Times New Roman"/>
          <w:spacing w:val="4"/>
          <w:sz w:val="22"/>
          <w:szCs w:val="22"/>
          <w:lang w:val="es-ES_tradnl" w:eastAsia="es-ES"/>
        </w:rPr>
        <w:t xml:space="preserve"> segura </w:t>
      </w:r>
      <w:r w:rsidRPr="007E2B9D">
        <w:rPr>
          <w:rFonts w:eastAsia="Times New Roman"/>
          <w:spacing w:val="4"/>
          <w:sz w:val="22"/>
          <w:szCs w:val="22"/>
          <w:lang w:val="es-ES_tradnl" w:eastAsia="es-ES"/>
        </w:rPr>
        <w:t xml:space="preserve">de </w:t>
      </w:r>
      <w:r w:rsidR="00862996" w:rsidRPr="007E2B9D">
        <w:rPr>
          <w:rFonts w:eastAsia="Times New Roman"/>
          <w:spacing w:val="4"/>
          <w:sz w:val="22"/>
          <w:szCs w:val="22"/>
          <w:lang w:val="es-ES_tradnl" w:eastAsia="es-ES"/>
        </w:rPr>
        <w:t>c</w:t>
      </w:r>
      <w:r w:rsidRPr="007E2B9D">
        <w:rPr>
          <w:rFonts w:eastAsia="Times New Roman"/>
          <w:spacing w:val="4"/>
          <w:sz w:val="22"/>
          <w:szCs w:val="22"/>
          <w:lang w:val="es-ES_tradnl" w:eastAsia="es-ES"/>
        </w:rPr>
        <w:t>argas (riesgos a la salud del levantamiento inexperto, aspectos básicos del levantamiento, desarrollo de habilidades en el levantamiento de cargas) según el protocolo “Manual de espacios físicos saludables”.</w:t>
      </w:r>
    </w:p>
    <w:p w14:paraId="0F9CC02D" w14:textId="77777777" w:rsidR="009F6168" w:rsidRPr="007E2B9D" w:rsidRDefault="00D92D7A" w:rsidP="00F9737E">
      <w:pPr>
        <w:pStyle w:val="Default"/>
        <w:numPr>
          <w:ilvl w:val="0"/>
          <w:numId w:val="24"/>
        </w:numPr>
        <w:ind w:left="567" w:hanging="283"/>
        <w:jc w:val="both"/>
        <w:rPr>
          <w:rFonts w:eastAsia="Times New Roman"/>
          <w:spacing w:val="4"/>
          <w:sz w:val="22"/>
          <w:szCs w:val="22"/>
          <w:lang w:val="es-ES_tradnl" w:eastAsia="es-ES"/>
        </w:rPr>
      </w:pPr>
      <w:r w:rsidRPr="007E2B9D">
        <w:rPr>
          <w:rFonts w:eastAsia="Times New Roman"/>
          <w:spacing w:val="4"/>
          <w:sz w:val="22"/>
          <w:szCs w:val="22"/>
          <w:lang w:val="es-ES_tradnl" w:eastAsia="es-ES"/>
        </w:rPr>
        <w:t>Prevención del desorden musculo esquelético (</w:t>
      </w:r>
      <w:r w:rsidR="008442E0" w:rsidRPr="007E2B9D">
        <w:rPr>
          <w:rFonts w:eastAsia="Times New Roman"/>
          <w:spacing w:val="4"/>
          <w:sz w:val="22"/>
          <w:szCs w:val="22"/>
          <w:lang w:val="es-ES_tradnl" w:eastAsia="es-ES"/>
        </w:rPr>
        <w:t>r</w:t>
      </w:r>
      <w:r w:rsidR="009F6168" w:rsidRPr="007E2B9D">
        <w:rPr>
          <w:rFonts w:eastAsia="Times New Roman"/>
          <w:spacing w:val="4"/>
          <w:sz w:val="22"/>
          <w:szCs w:val="22"/>
          <w:lang w:val="es-ES_tradnl" w:eastAsia="es-ES"/>
        </w:rPr>
        <w:t>esponsabilidades personales para prevenir los desórdenes musculo esqueléticos y hábitos posturales correctos (autocuidado)</w:t>
      </w:r>
      <w:r w:rsidRPr="007E2B9D">
        <w:rPr>
          <w:rFonts w:eastAsia="Times New Roman"/>
          <w:spacing w:val="4"/>
          <w:sz w:val="22"/>
          <w:szCs w:val="22"/>
          <w:lang w:val="es-ES_tradnl" w:eastAsia="es-ES"/>
        </w:rPr>
        <w:t>.</w:t>
      </w:r>
      <w:r w:rsidR="009F6168" w:rsidRPr="007E2B9D">
        <w:rPr>
          <w:rFonts w:eastAsia="Times New Roman"/>
          <w:spacing w:val="4"/>
          <w:sz w:val="22"/>
          <w:szCs w:val="22"/>
          <w:lang w:val="es-ES_tradnl" w:eastAsia="es-ES"/>
        </w:rPr>
        <w:t xml:space="preserve"> </w:t>
      </w:r>
    </w:p>
    <w:p w14:paraId="0E3FEF90" w14:textId="16CF034C" w:rsidR="00A2021E" w:rsidRPr="007E2B9D" w:rsidRDefault="00EE5952" w:rsidP="00F56FEA">
      <w:pPr>
        <w:pStyle w:val="Ttulo4"/>
        <w:numPr>
          <w:ilvl w:val="3"/>
          <w:numId w:val="48"/>
        </w:numPr>
        <w:rPr>
          <w:szCs w:val="22"/>
          <w:lang w:val="es-ES_tradnl"/>
        </w:rPr>
      </w:pPr>
      <w:r w:rsidRPr="007E2B9D">
        <w:rPr>
          <w:szCs w:val="22"/>
          <w:lang w:val="es-ES_tradnl"/>
        </w:rPr>
        <w:t>Seguimiento a casos de salud</w:t>
      </w:r>
      <w:r w:rsidR="00953FDB" w:rsidRPr="007E2B9D">
        <w:rPr>
          <w:szCs w:val="22"/>
          <w:lang w:val="es-ES_tradnl"/>
        </w:rPr>
        <w:t>:</w:t>
      </w:r>
    </w:p>
    <w:p w14:paraId="4294E022" w14:textId="764E0E61" w:rsidR="009F6168" w:rsidRPr="007E2B9D" w:rsidRDefault="00EE5952" w:rsidP="759F9533">
      <w:pPr>
        <w:pStyle w:val="Default"/>
        <w:jc w:val="both"/>
        <w:rPr>
          <w:rFonts w:eastAsia="Times New Roman"/>
          <w:spacing w:val="4"/>
          <w:sz w:val="22"/>
          <w:szCs w:val="22"/>
          <w:lang w:val="es-ES" w:eastAsia="es-ES"/>
        </w:rPr>
      </w:pPr>
      <w:r w:rsidRPr="007E2B9D">
        <w:rPr>
          <w:rFonts w:eastAsia="Times New Roman"/>
          <w:spacing w:val="4"/>
          <w:sz w:val="22"/>
          <w:szCs w:val="22"/>
          <w:lang w:val="es-ES" w:eastAsia="es-ES"/>
        </w:rPr>
        <w:t xml:space="preserve">Seguimiento </w:t>
      </w:r>
      <w:r w:rsidR="006248B4" w:rsidRPr="007E2B9D">
        <w:rPr>
          <w:rFonts w:eastAsia="Times New Roman"/>
          <w:spacing w:val="4"/>
          <w:sz w:val="22"/>
          <w:szCs w:val="22"/>
          <w:lang w:val="es-ES" w:eastAsia="es-ES"/>
        </w:rPr>
        <w:t>a los puestos</w:t>
      </w:r>
      <w:r w:rsidR="000C7EED" w:rsidRPr="007E2B9D">
        <w:rPr>
          <w:rFonts w:eastAsia="Times New Roman"/>
          <w:spacing w:val="4"/>
          <w:sz w:val="22"/>
          <w:szCs w:val="22"/>
          <w:lang w:val="es-ES" w:eastAsia="es-ES"/>
        </w:rPr>
        <w:t xml:space="preserve"> de trabajo a los servidores judiciales que tenga calificación </w:t>
      </w:r>
      <w:r w:rsidR="00862996" w:rsidRPr="007E2B9D">
        <w:rPr>
          <w:rFonts w:eastAsia="Times New Roman"/>
          <w:spacing w:val="4"/>
          <w:sz w:val="22"/>
          <w:szCs w:val="22"/>
          <w:lang w:val="es-ES" w:eastAsia="es-ES"/>
        </w:rPr>
        <w:t xml:space="preserve">de origen de enfermedad laboral </w:t>
      </w:r>
      <w:r w:rsidR="00846BB2" w:rsidRPr="007E2B9D">
        <w:rPr>
          <w:rFonts w:eastAsia="Times New Roman"/>
          <w:spacing w:val="4"/>
          <w:sz w:val="22"/>
          <w:szCs w:val="22"/>
          <w:lang w:val="es-ES" w:eastAsia="es-ES"/>
        </w:rPr>
        <w:t xml:space="preserve">o </w:t>
      </w:r>
      <w:r w:rsidR="00862996" w:rsidRPr="007E2B9D">
        <w:rPr>
          <w:rFonts w:eastAsia="Times New Roman"/>
          <w:spacing w:val="4"/>
          <w:sz w:val="22"/>
          <w:szCs w:val="22"/>
          <w:lang w:val="es-ES" w:eastAsia="es-ES"/>
        </w:rPr>
        <w:t xml:space="preserve">que </w:t>
      </w:r>
      <w:r w:rsidR="00846BB2" w:rsidRPr="007E2B9D">
        <w:rPr>
          <w:rFonts w:eastAsia="Times New Roman"/>
          <w:spacing w:val="4"/>
          <w:sz w:val="22"/>
          <w:szCs w:val="22"/>
          <w:lang w:val="es-ES" w:eastAsia="es-ES"/>
        </w:rPr>
        <w:t xml:space="preserve">se encuentren en proceso </w:t>
      </w:r>
      <w:r w:rsidR="000C7EED" w:rsidRPr="007E2B9D">
        <w:rPr>
          <w:rFonts w:eastAsia="Times New Roman"/>
          <w:spacing w:val="4"/>
          <w:sz w:val="22"/>
          <w:szCs w:val="22"/>
          <w:lang w:val="es-ES" w:eastAsia="es-ES"/>
        </w:rPr>
        <w:t>con patologías</w:t>
      </w:r>
      <w:r w:rsidRPr="007E2B9D">
        <w:rPr>
          <w:rFonts w:eastAsia="Times New Roman"/>
          <w:spacing w:val="4"/>
          <w:sz w:val="22"/>
          <w:szCs w:val="22"/>
          <w:lang w:val="es-ES" w:eastAsia="es-ES"/>
        </w:rPr>
        <w:t xml:space="preserve"> osteomuscular</w:t>
      </w:r>
      <w:r w:rsidR="000C7EED" w:rsidRPr="007E2B9D">
        <w:rPr>
          <w:rFonts w:eastAsia="Times New Roman"/>
          <w:spacing w:val="4"/>
          <w:sz w:val="22"/>
          <w:szCs w:val="22"/>
          <w:lang w:val="es-ES" w:eastAsia="es-ES"/>
        </w:rPr>
        <w:t>es</w:t>
      </w:r>
      <w:r w:rsidRPr="007E2B9D">
        <w:rPr>
          <w:rFonts w:eastAsia="Times New Roman"/>
          <w:spacing w:val="4"/>
          <w:sz w:val="22"/>
          <w:szCs w:val="22"/>
          <w:lang w:val="es-ES" w:eastAsia="es-ES"/>
        </w:rPr>
        <w:t xml:space="preserve">, </w:t>
      </w:r>
      <w:r w:rsidR="00953FDB" w:rsidRPr="007E2B9D">
        <w:rPr>
          <w:rFonts w:eastAsia="Times New Roman"/>
          <w:spacing w:val="4"/>
          <w:sz w:val="22"/>
          <w:szCs w:val="22"/>
          <w:lang w:val="es-ES" w:eastAsia="es-ES"/>
        </w:rPr>
        <w:t xml:space="preserve">según </w:t>
      </w:r>
      <w:r w:rsidRPr="007E2B9D">
        <w:rPr>
          <w:rFonts w:eastAsia="Times New Roman"/>
          <w:spacing w:val="4"/>
          <w:sz w:val="22"/>
          <w:szCs w:val="22"/>
          <w:lang w:val="es-ES" w:eastAsia="es-ES"/>
        </w:rPr>
        <w:t xml:space="preserve">lista de </w:t>
      </w:r>
      <w:r w:rsidR="00953FDB" w:rsidRPr="007E2B9D">
        <w:rPr>
          <w:rFonts w:eastAsia="Times New Roman"/>
          <w:spacing w:val="4"/>
          <w:sz w:val="22"/>
          <w:szCs w:val="22"/>
          <w:lang w:val="es-ES" w:eastAsia="es-ES"/>
        </w:rPr>
        <w:t xml:space="preserve">casos </w:t>
      </w:r>
      <w:r w:rsidRPr="007E2B9D">
        <w:rPr>
          <w:rFonts w:eastAsia="Times New Roman"/>
          <w:spacing w:val="4"/>
          <w:sz w:val="22"/>
          <w:szCs w:val="22"/>
          <w:lang w:val="es-ES" w:eastAsia="es-ES"/>
        </w:rPr>
        <w:t xml:space="preserve">enviada por la </w:t>
      </w:r>
      <w:r w:rsidR="00B9533E">
        <w:rPr>
          <w:rFonts w:eastAsia="Times New Roman"/>
          <w:spacing w:val="4"/>
          <w:sz w:val="22"/>
          <w:szCs w:val="22"/>
          <w:lang w:val="es-ES" w:eastAsia="es-ES"/>
        </w:rPr>
        <w:t>Dirección Ejecutiva de Administración Judicial (</w:t>
      </w:r>
      <w:r w:rsidRPr="007E2B9D">
        <w:rPr>
          <w:rFonts w:eastAsia="Times New Roman"/>
          <w:spacing w:val="4"/>
          <w:sz w:val="22"/>
          <w:szCs w:val="22"/>
          <w:lang w:val="es-ES" w:eastAsia="es-ES"/>
        </w:rPr>
        <w:t>DEAJ</w:t>
      </w:r>
      <w:r w:rsidR="00B9533E">
        <w:rPr>
          <w:rFonts w:eastAsia="Times New Roman"/>
          <w:spacing w:val="4"/>
          <w:sz w:val="22"/>
          <w:szCs w:val="22"/>
          <w:lang w:val="es-ES" w:eastAsia="es-ES"/>
        </w:rPr>
        <w:t>)</w:t>
      </w:r>
      <w:r w:rsidR="00862996" w:rsidRPr="007E2B9D">
        <w:rPr>
          <w:rFonts w:eastAsia="Times New Roman"/>
          <w:spacing w:val="4"/>
          <w:sz w:val="22"/>
          <w:szCs w:val="22"/>
          <w:lang w:val="es-ES" w:eastAsia="es-ES"/>
        </w:rPr>
        <w:t>, a los cuales se les</w:t>
      </w:r>
      <w:r w:rsidRPr="007E2B9D">
        <w:rPr>
          <w:rFonts w:eastAsia="Times New Roman"/>
          <w:spacing w:val="4"/>
          <w:sz w:val="22"/>
          <w:szCs w:val="22"/>
          <w:lang w:val="es-ES" w:eastAsia="es-ES"/>
        </w:rPr>
        <w:t xml:space="preserve"> realiza</w:t>
      </w:r>
      <w:r w:rsidR="00862996" w:rsidRPr="007E2B9D">
        <w:rPr>
          <w:rFonts w:eastAsia="Times New Roman"/>
          <w:spacing w:val="4"/>
          <w:sz w:val="22"/>
          <w:szCs w:val="22"/>
          <w:lang w:val="es-ES" w:eastAsia="es-ES"/>
        </w:rPr>
        <w:t>ra</w:t>
      </w:r>
      <w:r w:rsidRPr="007E2B9D">
        <w:rPr>
          <w:rFonts w:eastAsia="Times New Roman"/>
          <w:spacing w:val="4"/>
          <w:sz w:val="22"/>
          <w:szCs w:val="22"/>
          <w:lang w:val="es-ES" w:eastAsia="es-ES"/>
        </w:rPr>
        <w:t xml:space="preserve"> el seguimiento</w:t>
      </w:r>
      <w:r w:rsidR="00862996" w:rsidRPr="007E2B9D">
        <w:rPr>
          <w:rFonts w:eastAsia="Times New Roman"/>
          <w:spacing w:val="4"/>
          <w:sz w:val="22"/>
          <w:szCs w:val="22"/>
          <w:lang w:val="es-ES" w:eastAsia="es-ES"/>
        </w:rPr>
        <w:t xml:space="preserve"> de las condiciones de trabajo y salud, brindando </w:t>
      </w:r>
      <w:r w:rsidR="006248B4" w:rsidRPr="007E2B9D">
        <w:rPr>
          <w:rFonts w:eastAsia="Times New Roman"/>
          <w:spacing w:val="4"/>
          <w:sz w:val="22"/>
          <w:szCs w:val="22"/>
          <w:lang w:val="es-ES" w:eastAsia="es-ES"/>
        </w:rPr>
        <w:t xml:space="preserve">recomendaciones para favorecer su estado de salud. </w:t>
      </w:r>
    </w:p>
    <w:p w14:paraId="68592F89" w14:textId="3D713D27" w:rsidR="00A2021E" w:rsidRPr="007E2B9D" w:rsidRDefault="00081CDB" w:rsidP="00F56FEA">
      <w:pPr>
        <w:pStyle w:val="Ttulo4"/>
        <w:numPr>
          <w:ilvl w:val="3"/>
          <w:numId w:val="48"/>
        </w:numPr>
        <w:rPr>
          <w:szCs w:val="22"/>
          <w:lang w:val="es-ES_tradnl"/>
        </w:rPr>
      </w:pPr>
      <w:r w:rsidRPr="007E2B9D">
        <w:rPr>
          <w:szCs w:val="22"/>
          <w:lang w:val="es-ES_tradnl"/>
        </w:rPr>
        <w:t>Escuelas</w:t>
      </w:r>
      <w:r w:rsidR="00511540" w:rsidRPr="007E2B9D">
        <w:rPr>
          <w:szCs w:val="22"/>
          <w:lang w:val="es-ES_tradnl"/>
        </w:rPr>
        <w:t xml:space="preserve"> T</w:t>
      </w:r>
      <w:r w:rsidR="00FB373E" w:rsidRPr="007E2B9D">
        <w:rPr>
          <w:szCs w:val="22"/>
          <w:lang w:val="es-ES_tradnl"/>
        </w:rPr>
        <w:t>erapéutic</w:t>
      </w:r>
      <w:r w:rsidRPr="007E2B9D">
        <w:rPr>
          <w:szCs w:val="22"/>
          <w:lang w:val="es-ES_tradnl"/>
        </w:rPr>
        <w:t>as</w:t>
      </w:r>
      <w:r w:rsidR="00953FDB" w:rsidRPr="007E2B9D">
        <w:rPr>
          <w:szCs w:val="22"/>
          <w:lang w:val="es-ES_tradnl"/>
        </w:rPr>
        <w:t>:</w:t>
      </w:r>
      <w:r w:rsidR="00FB373E" w:rsidRPr="007E2B9D">
        <w:rPr>
          <w:szCs w:val="22"/>
          <w:lang w:val="es-ES_tradnl"/>
        </w:rPr>
        <w:t xml:space="preserve"> </w:t>
      </w:r>
    </w:p>
    <w:p w14:paraId="431B228F" w14:textId="3C6CAB04" w:rsidR="00081CDB" w:rsidRPr="007E2B9D" w:rsidRDefault="00081CDB" w:rsidP="00F9737E">
      <w:pPr>
        <w:jc w:val="both"/>
        <w:rPr>
          <w:rFonts w:ascii="Arial" w:hAnsi="Arial" w:cs="Arial"/>
          <w:sz w:val="22"/>
          <w:szCs w:val="22"/>
        </w:rPr>
      </w:pPr>
      <w:r w:rsidRPr="007E2B9D">
        <w:rPr>
          <w:rFonts w:ascii="Arial" w:hAnsi="Arial" w:cs="Arial"/>
          <w:sz w:val="22"/>
          <w:szCs w:val="22"/>
        </w:rPr>
        <w:t xml:space="preserve">Esta metodología consiste en un nivel de intervención fisioterapéutica grupal a la población en la que se detectó un riesgo osteomuscular posterior a la caracterización del </w:t>
      </w:r>
      <w:r w:rsidR="0071451B" w:rsidRPr="007E2B9D">
        <w:rPr>
          <w:rFonts w:ascii="Arial" w:hAnsi="Arial" w:cs="Arial"/>
          <w:sz w:val="22"/>
          <w:szCs w:val="22"/>
        </w:rPr>
        <w:t xml:space="preserve">Programa de </w:t>
      </w:r>
      <w:r w:rsidRPr="007E2B9D">
        <w:rPr>
          <w:rFonts w:ascii="Arial" w:hAnsi="Arial" w:cs="Arial"/>
          <w:sz w:val="22"/>
          <w:szCs w:val="22"/>
        </w:rPr>
        <w:t>V</w:t>
      </w:r>
      <w:r w:rsidR="0071451B" w:rsidRPr="007E2B9D">
        <w:rPr>
          <w:rFonts w:ascii="Arial" w:hAnsi="Arial" w:cs="Arial"/>
          <w:sz w:val="22"/>
          <w:szCs w:val="22"/>
        </w:rPr>
        <w:t xml:space="preserve">igilancia Epidemiológico para la Prevención de los </w:t>
      </w:r>
      <w:r w:rsidRPr="007E2B9D">
        <w:rPr>
          <w:rFonts w:ascii="Arial" w:hAnsi="Arial" w:cs="Arial"/>
          <w:sz w:val="22"/>
          <w:szCs w:val="22"/>
        </w:rPr>
        <w:t>D</w:t>
      </w:r>
      <w:r w:rsidR="0071451B" w:rsidRPr="007E2B9D">
        <w:rPr>
          <w:rFonts w:ascii="Arial" w:hAnsi="Arial" w:cs="Arial"/>
          <w:sz w:val="22"/>
          <w:szCs w:val="22"/>
        </w:rPr>
        <w:t xml:space="preserve">esórdenes </w:t>
      </w:r>
      <w:r w:rsidRPr="007E2B9D">
        <w:rPr>
          <w:rFonts w:ascii="Arial" w:hAnsi="Arial" w:cs="Arial"/>
          <w:sz w:val="22"/>
          <w:szCs w:val="22"/>
        </w:rPr>
        <w:t>M</w:t>
      </w:r>
      <w:r w:rsidR="0071451B" w:rsidRPr="007E2B9D">
        <w:rPr>
          <w:rFonts w:ascii="Arial" w:hAnsi="Arial" w:cs="Arial"/>
          <w:sz w:val="22"/>
          <w:szCs w:val="22"/>
        </w:rPr>
        <w:t>úsculo Esqueléticos</w:t>
      </w:r>
      <w:r w:rsidRPr="007E2B9D">
        <w:rPr>
          <w:rFonts w:ascii="Arial" w:hAnsi="Arial" w:cs="Arial"/>
          <w:sz w:val="22"/>
          <w:szCs w:val="22"/>
        </w:rPr>
        <w:t xml:space="preserve">, y en la que se logró confirmar la presencia de </w:t>
      </w:r>
      <w:r w:rsidR="0071451B" w:rsidRPr="007E2B9D">
        <w:rPr>
          <w:rFonts w:ascii="Arial" w:hAnsi="Arial" w:cs="Arial"/>
          <w:sz w:val="22"/>
          <w:szCs w:val="22"/>
        </w:rPr>
        <w:t>sintomatología neuro músculo esquelética</w:t>
      </w:r>
      <w:r w:rsidRPr="007E2B9D">
        <w:rPr>
          <w:rFonts w:ascii="Arial" w:hAnsi="Arial" w:cs="Arial"/>
          <w:sz w:val="22"/>
          <w:szCs w:val="22"/>
        </w:rPr>
        <w:t xml:space="preserve"> durante la etapa diagnóstica. </w:t>
      </w:r>
    </w:p>
    <w:p w14:paraId="030990A2" w14:textId="77777777" w:rsidR="00081CDB" w:rsidRPr="007E2B9D" w:rsidRDefault="00081CDB" w:rsidP="00F9737E">
      <w:pPr>
        <w:jc w:val="both"/>
        <w:rPr>
          <w:rFonts w:ascii="Arial" w:hAnsi="Arial" w:cs="Arial"/>
          <w:sz w:val="22"/>
          <w:szCs w:val="22"/>
        </w:rPr>
      </w:pPr>
    </w:p>
    <w:p w14:paraId="20FE51AC" w14:textId="77777777" w:rsidR="00081CDB" w:rsidRPr="007E2B9D" w:rsidRDefault="00081CDB" w:rsidP="00F9737E">
      <w:pPr>
        <w:jc w:val="both"/>
        <w:rPr>
          <w:rFonts w:ascii="Arial" w:hAnsi="Arial" w:cs="Arial"/>
          <w:sz w:val="22"/>
          <w:szCs w:val="22"/>
        </w:rPr>
      </w:pPr>
      <w:r w:rsidRPr="007E2B9D">
        <w:rPr>
          <w:rFonts w:ascii="Arial" w:hAnsi="Arial" w:cs="Arial"/>
          <w:sz w:val="22"/>
          <w:szCs w:val="22"/>
        </w:rPr>
        <w:t xml:space="preserve">Los objetivos de esta intervención son: </w:t>
      </w:r>
    </w:p>
    <w:p w14:paraId="578FFD84" w14:textId="777AFFB9" w:rsidR="00081CDB" w:rsidRPr="007E2B9D" w:rsidRDefault="00081CDB" w:rsidP="00F9737E">
      <w:pPr>
        <w:pStyle w:val="Prrafodelista"/>
        <w:numPr>
          <w:ilvl w:val="0"/>
          <w:numId w:val="41"/>
        </w:numPr>
        <w:ind w:left="567" w:hanging="283"/>
        <w:jc w:val="both"/>
        <w:rPr>
          <w:rFonts w:ascii="Arial" w:hAnsi="Arial" w:cs="Arial"/>
          <w:sz w:val="22"/>
          <w:szCs w:val="22"/>
        </w:rPr>
      </w:pPr>
      <w:r w:rsidRPr="007E2B9D">
        <w:rPr>
          <w:rFonts w:ascii="Arial" w:hAnsi="Arial" w:cs="Arial"/>
          <w:sz w:val="22"/>
          <w:szCs w:val="22"/>
        </w:rPr>
        <w:lastRenderedPageBreak/>
        <w:t xml:space="preserve">Disminuir el nivel de </w:t>
      </w:r>
      <w:proofErr w:type="spellStart"/>
      <w:r w:rsidRPr="007E2B9D">
        <w:rPr>
          <w:rFonts w:ascii="Arial" w:hAnsi="Arial" w:cs="Arial"/>
          <w:sz w:val="22"/>
          <w:szCs w:val="22"/>
        </w:rPr>
        <w:t>disconfort</w:t>
      </w:r>
      <w:proofErr w:type="spellEnd"/>
      <w:r w:rsidRPr="007E2B9D">
        <w:rPr>
          <w:rFonts w:ascii="Arial" w:hAnsi="Arial" w:cs="Arial"/>
          <w:sz w:val="22"/>
          <w:szCs w:val="22"/>
        </w:rPr>
        <w:t xml:space="preserve"> en el/los segmento(s) corporal(es) con mayor compromiso osteomuscular </w:t>
      </w:r>
      <w:r w:rsidR="00A866F1" w:rsidRPr="007E2B9D">
        <w:rPr>
          <w:rFonts w:ascii="Arial" w:hAnsi="Arial" w:cs="Arial"/>
          <w:sz w:val="22"/>
          <w:szCs w:val="22"/>
        </w:rPr>
        <w:t>(</w:t>
      </w:r>
      <w:r w:rsidRPr="007E2B9D">
        <w:rPr>
          <w:rFonts w:ascii="Arial" w:hAnsi="Arial" w:cs="Arial"/>
          <w:sz w:val="22"/>
          <w:szCs w:val="22"/>
        </w:rPr>
        <w:t>espalda</w:t>
      </w:r>
      <w:r w:rsidR="00A866F1" w:rsidRPr="007E2B9D">
        <w:rPr>
          <w:rFonts w:ascii="Arial" w:hAnsi="Arial" w:cs="Arial"/>
          <w:sz w:val="22"/>
          <w:szCs w:val="22"/>
        </w:rPr>
        <w:t>,</w:t>
      </w:r>
      <w:r w:rsidRPr="007E2B9D">
        <w:rPr>
          <w:rFonts w:ascii="Arial" w:hAnsi="Arial" w:cs="Arial"/>
          <w:sz w:val="22"/>
          <w:szCs w:val="22"/>
        </w:rPr>
        <w:t xml:space="preserve"> miembros superiores</w:t>
      </w:r>
      <w:r w:rsidR="00A866F1" w:rsidRPr="007E2B9D">
        <w:rPr>
          <w:rFonts w:ascii="Arial" w:hAnsi="Arial" w:cs="Arial"/>
          <w:sz w:val="22"/>
          <w:szCs w:val="22"/>
        </w:rPr>
        <w:t xml:space="preserve"> y miembros inferiores).</w:t>
      </w:r>
    </w:p>
    <w:p w14:paraId="1F1B7B69" w14:textId="760FB9C8" w:rsidR="00081CDB" w:rsidRPr="007E2B9D" w:rsidRDefault="00081CDB" w:rsidP="00F9737E">
      <w:pPr>
        <w:pStyle w:val="Prrafodelista"/>
        <w:numPr>
          <w:ilvl w:val="0"/>
          <w:numId w:val="41"/>
        </w:numPr>
        <w:ind w:left="567" w:hanging="283"/>
        <w:jc w:val="both"/>
        <w:rPr>
          <w:rFonts w:ascii="Arial" w:hAnsi="Arial" w:cs="Arial"/>
          <w:sz w:val="22"/>
          <w:szCs w:val="22"/>
        </w:rPr>
      </w:pPr>
      <w:r w:rsidRPr="007E2B9D">
        <w:rPr>
          <w:rFonts w:ascii="Arial" w:hAnsi="Arial" w:cs="Arial"/>
          <w:sz w:val="22"/>
          <w:szCs w:val="22"/>
        </w:rPr>
        <w:t xml:space="preserve">Sensibilizar en el autocuidado </w:t>
      </w:r>
      <w:r w:rsidR="00A866F1" w:rsidRPr="007E2B9D">
        <w:rPr>
          <w:rFonts w:ascii="Arial" w:hAnsi="Arial" w:cs="Arial"/>
          <w:sz w:val="22"/>
          <w:szCs w:val="22"/>
        </w:rPr>
        <w:t>mediante la reeducación en hábitos saludables como</w:t>
      </w:r>
      <w:r w:rsidRPr="007E2B9D">
        <w:rPr>
          <w:rFonts w:ascii="Arial" w:hAnsi="Arial" w:cs="Arial"/>
          <w:sz w:val="22"/>
          <w:szCs w:val="22"/>
        </w:rPr>
        <w:t xml:space="preserve"> rutinas de ejercicios </w:t>
      </w:r>
      <w:r w:rsidR="00A866F1" w:rsidRPr="007E2B9D">
        <w:rPr>
          <w:rFonts w:ascii="Arial" w:hAnsi="Arial" w:cs="Arial"/>
          <w:sz w:val="22"/>
          <w:szCs w:val="22"/>
        </w:rPr>
        <w:t>que mantengan las cualidades físicas del sistema musculoesquelético como factor protector.</w:t>
      </w:r>
    </w:p>
    <w:p w14:paraId="2C1E3FDA" w14:textId="6B13BC64" w:rsidR="00081CDB" w:rsidRPr="007E2B9D" w:rsidRDefault="00A866F1" w:rsidP="00F9737E">
      <w:pPr>
        <w:pStyle w:val="Prrafodelista"/>
        <w:numPr>
          <w:ilvl w:val="0"/>
          <w:numId w:val="41"/>
        </w:numPr>
        <w:ind w:left="567" w:hanging="283"/>
        <w:jc w:val="both"/>
        <w:rPr>
          <w:rFonts w:ascii="Arial" w:hAnsi="Arial" w:cs="Arial"/>
          <w:sz w:val="22"/>
          <w:szCs w:val="22"/>
        </w:rPr>
      </w:pPr>
      <w:r w:rsidRPr="007E2B9D">
        <w:rPr>
          <w:rFonts w:ascii="Arial" w:hAnsi="Arial" w:cs="Arial"/>
          <w:sz w:val="22"/>
          <w:szCs w:val="22"/>
        </w:rPr>
        <w:t>Mediante la intervención oportuna m</w:t>
      </w:r>
      <w:r w:rsidR="00081CDB" w:rsidRPr="007E2B9D">
        <w:rPr>
          <w:rFonts w:ascii="Arial" w:hAnsi="Arial" w:cs="Arial"/>
          <w:sz w:val="22"/>
          <w:szCs w:val="22"/>
        </w:rPr>
        <w:t xml:space="preserve">igrar la población de niveles altos a niveles menores de riesgo osteomuscular. </w:t>
      </w:r>
    </w:p>
    <w:p w14:paraId="1F845FF2" w14:textId="77777777" w:rsidR="00081CDB" w:rsidRPr="007E2B9D" w:rsidRDefault="00081CDB" w:rsidP="00F9737E">
      <w:pPr>
        <w:jc w:val="both"/>
        <w:rPr>
          <w:rFonts w:ascii="Arial" w:hAnsi="Arial" w:cs="Arial"/>
          <w:sz w:val="22"/>
          <w:szCs w:val="22"/>
        </w:rPr>
      </w:pPr>
    </w:p>
    <w:p w14:paraId="346180E9" w14:textId="77777777" w:rsidR="00081CDB" w:rsidRPr="007E2B9D" w:rsidRDefault="00081CDB" w:rsidP="00F9737E">
      <w:pPr>
        <w:jc w:val="both"/>
        <w:rPr>
          <w:rFonts w:ascii="Arial" w:hAnsi="Arial" w:cs="Arial"/>
          <w:sz w:val="22"/>
          <w:szCs w:val="22"/>
        </w:rPr>
      </w:pPr>
      <w:r w:rsidRPr="007E2B9D">
        <w:rPr>
          <w:rFonts w:ascii="Arial" w:hAnsi="Arial" w:cs="Arial"/>
          <w:sz w:val="22"/>
          <w:szCs w:val="22"/>
        </w:rPr>
        <w:t xml:space="preserve">Esta metodología se implementa de manera individual o grupal, caso en el cual el número de participantes no debe ser superior a diez (10) servidores judiciales. </w:t>
      </w:r>
    </w:p>
    <w:p w14:paraId="2C4375E1" w14:textId="5D28561E" w:rsidR="00FB373E" w:rsidRPr="007E2B9D" w:rsidRDefault="00FB373E" w:rsidP="00F56FEA">
      <w:pPr>
        <w:pStyle w:val="Ttulo4"/>
        <w:numPr>
          <w:ilvl w:val="3"/>
          <w:numId w:val="48"/>
        </w:numPr>
        <w:rPr>
          <w:szCs w:val="22"/>
        </w:rPr>
      </w:pPr>
      <w:bookmarkStart w:id="47" w:name="_Toc20749396"/>
      <w:bookmarkStart w:id="48" w:name="_Toc20749690"/>
      <w:bookmarkStart w:id="49" w:name="_Toc20749950"/>
      <w:r w:rsidRPr="007E2B9D">
        <w:rPr>
          <w:szCs w:val="22"/>
        </w:rPr>
        <w:t>Condiciones de Trabajo</w:t>
      </w:r>
      <w:bookmarkEnd w:id="47"/>
      <w:bookmarkEnd w:id="48"/>
      <w:bookmarkEnd w:id="49"/>
      <w:r w:rsidRPr="007E2B9D">
        <w:rPr>
          <w:szCs w:val="22"/>
        </w:rPr>
        <w:t xml:space="preserve"> </w:t>
      </w:r>
    </w:p>
    <w:p w14:paraId="330E0132" w14:textId="77777777" w:rsidR="00FB373E" w:rsidRPr="007E2B9D" w:rsidRDefault="00FB373E" w:rsidP="00F9737E">
      <w:pPr>
        <w:pStyle w:val="Cuadrculamedia1-nfasis21"/>
        <w:ind w:left="644"/>
        <w:jc w:val="both"/>
        <w:rPr>
          <w:rFonts w:ascii="Arial" w:eastAsia="Times New Roman" w:hAnsi="Arial" w:cs="Arial"/>
          <w:color w:val="000000"/>
          <w:spacing w:val="4"/>
          <w:sz w:val="22"/>
          <w:szCs w:val="22"/>
          <w:lang w:val="es-ES_tradnl"/>
        </w:rPr>
      </w:pPr>
    </w:p>
    <w:p w14:paraId="3B50A771" w14:textId="51693F5D" w:rsidR="00A2021E" w:rsidRPr="007E2B9D" w:rsidRDefault="00C7493C" w:rsidP="00507D7F">
      <w:pPr>
        <w:pStyle w:val="Ttulo5"/>
        <w:numPr>
          <w:ilvl w:val="4"/>
          <w:numId w:val="48"/>
        </w:numPr>
        <w:jc w:val="left"/>
        <w:rPr>
          <w:szCs w:val="22"/>
          <w:lang w:val="es-ES_tradnl"/>
        </w:rPr>
      </w:pPr>
      <w:r w:rsidRPr="007E2B9D">
        <w:rPr>
          <w:szCs w:val="22"/>
          <w:lang w:val="es-ES_tradnl"/>
        </w:rPr>
        <w:t>Inspecciones de puesto de trabajo</w:t>
      </w:r>
      <w:r w:rsidR="009704A8" w:rsidRPr="007E2B9D">
        <w:rPr>
          <w:szCs w:val="22"/>
          <w:lang w:val="es-ES_tradnl"/>
        </w:rPr>
        <w:t xml:space="preserve"> con énfasis biomecánico</w:t>
      </w:r>
      <w:r w:rsidRPr="007E2B9D">
        <w:rPr>
          <w:szCs w:val="22"/>
          <w:lang w:val="es-ES_tradnl"/>
        </w:rPr>
        <w:t xml:space="preserve">: </w:t>
      </w:r>
    </w:p>
    <w:p w14:paraId="16CA8974" w14:textId="1C3D2995" w:rsidR="00C7493C" w:rsidRPr="007E2B9D" w:rsidRDefault="00C7493C" w:rsidP="00F9737E">
      <w:pPr>
        <w:pStyle w:val="Default"/>
        <w:jc w:val="both"/>
        <w:rPr>
          <w:rFonts w:eastAsia="Times New Roman"/>
          <w:spacing w:val="4"/>
          <w:sz w:val="22"/>
          <w:szCs w:val="22"/>
          <w:lang w:val="es-ES_tradnl" w:eastAsia="es-ES"/>
        </w:rPr>
      </w:pPr>
      <w:r w:rsidRPr="007E2B9D">
        <w:rPr>
          <w:rFonts w:eastAsia="Times New Roman"/>
          <w:spacing w:val="4"/>
          <w:sz w:val="22"/>
          <w:szCs w:val="22"/>
          <w:lang w:val="es-ES_tradnl" w:eastAsia="es-ES"/>
        </w:rPr>
        <w:t>Esta actividad se realiza aquellos puestos de trabajo de los servidores que refieren sintomatología</w:t>
      </w:r>
      <w:r w:rsidR="002E7563" w:rsidRPr="007E2B9D">
        <w:rPr>
          <w:rFonts w:eastAsia="Times New Roman"/>
          <w:spacing w:val="4"/>
          <w:sz w:val="22"/>
          <w:szCs w:val="22"/>
          <w:lang w:val="es-ES_tradnl" w:eastAsia="es-ES"/>
        </w:rPr>
        <w:t xml:space="preserve"> neuro musculo esquelético</w:t>
      </w:r>
      <w:r w:rsidRPr="007E2B9D">
        <w:rPr>
          <w:rFonts w:eastAsia="Times New Roman"/>
          <w:spacing w:val="4"/>
          <w:sz w:val="22"/>
          <w:szCs w:val="22"/>
          <w:lang w:val="es-ES_tradnl" w:eastAsia="es-ES"/>
        </w:rPr>
        <w:t xml:space="preserve"> y los que se encuentran identificados en la </w:t>
      </w:r>
      <w:r w:rsidR="00381E85" w:rsidRPr="007E2B9D">
        <w:rPr>
          <w:rFonts w:eastAsia="Times New Roman"/>
          <w:spacing w:val="4"/>
          <w:sz w:val="22"/>
          <w:szCs w:val="22"/>
          <w:lang w:val="es-ES_tradnl" w:eastAsia="es-ES"/>
        </w:rPr>
        <w:t xml:space="preserve">Base de Datos </w:t>
      </w:r>
      <w:r w:rsidR="002E7563" w:rsidRPr="007E2B9D">
        <w:rPr>
          <w:rFonts w:eastAsia="Times New Roman"/>
          <w:spacing w:val="4"/>
          <w:sz w:val="22"/>
          <w:szCs w:val="22"/>
          <w:lang w:val="es-ES_tradnl" w:eastAsia="es-ES"/>
        </w:rPr>
        <w:t>P</w:t>
      </w:r>
      <w:r w:rsidR="00381E85" w:rsidRPr="007E2B9D">
        <w:rPr>
          <w:rFonts w:eastAsia="Times New Roman"/>
          <w:spacing w:val="4"/>
          <w:sz w:val="22"/>
          <w:szCs w:val="22"/>
          <w:lang w:val="es-ES_tradnl" w:eastAsia="es-ES"/>
        </w:rPr>
        <w:t>VE</w:t>
      </w:r>
      <w:r w:rsidR="002E7563" w:rsidRPr="007E2B9D">
        <w:rPr>
          <w:rFonts w:eastAsia="Times New Roman"/>
          <w:spacing w:val="4"/>
          <w:sz w:val="22"/>
          <w:szCs w:val="22"/>
          <w:lang w:val="es-ES_tradnl" w:eastAsia="es-ES"/>
        </w:rPr>
        <w:t xml:space="preserve"> para la prevención de </w:t>
      </w:r>
      <w:r w:rsidR="00381E85" w:rsidRPr="007E2B9D">
        <w:rPr>
          <w:rFonts w:eastAsia="Times New Roman"/>
          <w:spacing w:val="4"/>
          <w:sz w:val="22"/>
          <w:szCs w:val="22"/>
          <w:lang w:val="es-ES_tradnl" w:eastAsia="es-ES"/>
        </w:rPr>
        <w:t>DME</w:t>
      </w:r>
      <w:r w:rsidRPr="007E2B9D">
        <w:rPr>
          <w:rFonts w:eastAsia="Times New Roman"/>
          <w:spacing w:val="4"/>
          <w:sz w:val="22"/>
          <w:szCs w:val="22"/>
          <w:lang w:val="es-ES_tradnl" w:eastAsia="es-ES"/>
        </w:rPr>
        <w:t>.</w:t>
      </w:r>
    </w:p>
    <w:p w14:paraId="7307D7EB" w14:textId="77777777" w:rsidR="00FB373E" w:rsidRPr="007E2B9D" w:rsidRDefault="00FB373E" w:rsidP="00F9737E">
      <w:pPr>
        <w:pStyle w:val="Default"/>
        <w:jc w:val="both"/>
        <w:rPr>
          <w:rFonts w:eastAsia="Times New Roman"/>
          <w:spacing w:val="4"/>
          <w:sz w:val="22"/>
          <w:szCs w:val="22"/>
          <w:lang w:val="es-ES_tradnl" w:eastAsia="es-ES"/>
        </w:rPr>
      </w:pPr>
    </w:p>
    <w:p w14:paraId="2360F504" w14:textId="0955F9E3" w:rsidR="00381E85" w:rsidRPr="007E2B9D" w:rsidRDefault="00C7493C" w:rsidP="00F9737E">
      <w:pPr>
        <w:pStyle w:val="Default"/>
        <w:jc w:val="both"/>
        <w:rPr>
          <w:i/>
          <w:sz w:val="22"/>
          <w:szCs w:val="22"/>
        </w:rPr>
      </w:pPr>
      <w:r w:rsidRPr="007E2B9D">
        <w:rPr>
          <w:rFonts w:eastAsia="Times New Roman"/>
          <w:spacing w:val="4"/>
          <w:sz w:val="22"/>
          <w:szCs w:val="22"/>
          <w:lang w:val="es-ES_tradnl" w:eastAsia="es-ES"/>
        </w:rPr>
        <w:t>Como resultado de esta valoración de los puestos, se realizan los ajustes viables con las condiciones existentes en el momento de la evaluación y se obtiene información estadística general de las condiciones de los puestos de trabajo frente a estándares ergonómicos, así como recomendaciones individualizadas adicionales para adecuar cada puesto a las condiciones antropométricas del trabajador que lo ocupa, a fin de reducir la exposición a factores de riesgo por posturas y movimientos.</w:t>
      </w:r>
      <w:r w:rsidR="00381E85" w:rsidRPr="007E2B9D">
        <w:rPr>
          <w:rFonts w:eastAsia="Times New Roman"/>
          <w:spacing w:val="4"/>
          <w:sz w:val="22"/>
          <w:szCs w:val="22"/>
          <w:lang w:val="es-ES_tradnl" w:eastAsia="es-ES"/>
        </w:rPr>
        <w:t xml:space="preserve"> </w:t>
      </w:r>
      <w:r w:rsidR="00381E85" w:rsidRPr="007E2B9D">
        <w:rPr>
          <w:rFonts w:eastAsia="Times New Roman"/>
          <w:i/>
          <w:spacing w:val="4"/>
          <w:sz w:val="22"/>
          <w:szCs w:val="22"/>
          <w:lang w:val="es-ES_tradnl" w:eastAsia="es-ES"/>
        </w:rPr>
        <w:t>Ver anexo</w:t>
      </w:r>
      <w:r w:rsidR="00381E85" w:rsidRPr="007E2B9D">
        <w:rPr>
          <w:rFonts w:eastAsia="Times New Roman"/>
          <w:i/>
          <w:sz w:val="22"/>
          <w:szCs w:val="22"/>
          <w:lang w:val="es-ES_tradnl" w:eastAsia="es-ES"/>
        </w:rPr>
        <w:t xml:space="preserve"> </w:t>
      </w:r>
      <w:r w:rsidR="002E7563" w:rsidRPr="007E2B9D">
        <w:rPr>
          <w:i/>
          <w:sz w:val="22"/>
          <w:szCs w:val="22"/>
        </w:rPr>
        <w:t xml:space="preserve">F-SST-15 Inspección Condiciones Puesto de Trabajo </w:t>
      </w:r>
    </w:p>
    <w:p w14:paraId="440CB69F" w14:textId="77777777" w:rsidR="002E7563" w:rsidRPr="007E2B9D" w:rsidRDefault="002E7563" w:rsidP="00F9737E">
      <w:pPr>
        <w:pStyle w:val="Default"/>
        <w:jc w:val="both"/>
        <w:rPr>
          <w:rFonts w:eastAsia="Times New Roman"/>
          <w:b/>
          <w:spacing w:val="4"/>
          <w:sz w:val="22"/>
          <w:szCs w:val="22"/>
          <w:lang w:val="es-ES_tradnl" w:eastAsia="es-ES"/>
        </w:rPr>
      </w:pPr>
    </w:p>
    <w:p w14:paraId="59A46920" w14:textId="2E46A9BC" w:rsidR="00B434DD" w:rsidRPr="007E2B9D" w:rsidRDefault="00EE5952" w:rsidP="00507D7F">
      <w:pPr>
        <w:pStyle w:val="Ttulo5"/>
        <w:numPr>
          <w:ilvl w:val="4"/>
          <w:numId w:val="48"/>
        </w:numPr>
        <w:jc w:val="left"/>
        <w:rPr>
          <w:rStyle w:val="Ttulo5Car"/>
          <w:b/>
          <w:szCs w:val="22"/>
        </w:rPr>
      </w:pPr>
      <w:r w:rsidRPr="007E2B9D">
        <w:rPr>
          <w:szCs w:val="22"/>
        </w:rPr>
        <w:t>S</w:t>
      </w:r>
      <w:r w:rsidRPr="007E2B9D">
        <w:rPr>
          <w:rStyle w:val="Ttulo5Car"/>
          <w:b/>
          <w:szCs w:val="22"/>
        </w:rPr>
        <w:t>istema de Observación Postural</w:t>
      </w:r>
    </w:p>
    <w:p w14:paraId="03A46ADB" w14:textId="4260328F" w:rsidR="00984871" w:rsidRDefault="00EE5952" w:rsidP="00F9737E">
      <w:pPr>
        <w:pStyle w:val="Default"/>
        <w:tabs>
          <w:tab w:val="left" w:pos="4746"/>
          <w:tab w:val="left" w:pos="5376"/>
        </w:tabs>
        <w:jc w:val="both"/>
        <w:rPr>
          <w:rFonts w:eastAsia="Times New Roman"/>
          <w:i/>
          <w:spacing w:val="4"/>
          <w:sz w:val="22"/>
          <w:szCs w:val="22"/>
          <w:lang w:val="es-ES_tradnl" w:eastAsia="es-ES"/>
        </w:rPr>
      </w:pPr>
      <w:r w:rsidRPr="007E2B9D">
        <w:rPr>
          <w:rFonts w:eastAsia="Times New Roman"/>
          <w:spacing w:val="4"/>
          <w:sz w:val="22"/>
          <w:szCs w:val="22"/>
          <w:lang w:val="es-ES_tradnl" w:eastAsia="es-ES"/>
        </w:rPr>
        <w:t xml:space="preserve">Mediante esta metodología se realiza una valoración inicial de la postura adoptada por los trabajadores en su puesto de trabajo, calificando cada criterio como “cumple” o “no cumple” de acuerdo con cinco (5) estándares ergonómicos definidos. Para los estándares que se defina no cumplimiento, se deben adelantar procesos de retroalimentación permanentes que conduzcan a la reeducación de los gestos posturales en los trabajadores. Este proceso debe acompañarse con otras estrategias de capacitación en higiene postural. </w:t>
      </w:r>
      <w:r w:rsidR="00381E85" w:rsidRPr="007E2B9D">
        <w:rPr>
          <w:rFonts w:eastAsia="Times New Roman"/>
          <w:i/>
          <w:spacing w:val="4"/>
          <w:sz w:val="22"/>
          <w:szCs w:val="22"/>
          <w:lang w:val="es-ES_tradnl" w:eastAsia="es-ES"/>
        </w:rPr>
        <w:t xml:space="preserve">Ver Anexo. </w:t>
      </w:r>
      <w:r w:rsidR="002E7563" w:rsidRPr="007E2B9D">
        <w:rPr>
          <w:rFonts w:eastAsia="Times New Roman"/>
          <w:i/>
          <w:spacing w:val="4"/>
          <w:sz w:val="22"/>
          <w:szCs w:val="22"/>
          <w:lang w:val="es-ES_tradnl" w:eastAsia="es-ES"/>
        </w:rPr>
        <w:t xml:space="preserve">F-SST-14 Sistema Observación Postural </w:t>
      </w:r>
    </w:p>
    <w:p w14:paraId="2952D0D7" w14:textId="77777777" w:rsidR="00C55AF0" w:rsidRPr="007E2B9D" w:rsidRDefault="00C55AF0" w:rsidP="00F9737E">
      <w:pPr>
        <w:pStyle w:val="Default"/>
        <w:tabs>
          <w:tab w:val="left" w:pos="4746"/>
          <w:tab w:val="left" w:pos="5376"/>
        </w:tabs>
        <w:jc w:val="both"/>
        <w:rPr>
          <w:rFonts w:eastAsia="Times New Roman"/>
          <w:i/>
          <w:spacing w:val="4"/>
          <w:sz w:val="22"/>
          <w:szCs w:val="22"/>
          <w:lang w:val="es-ES_tradnl" w:eastAsia="es-ES"/>
        </w:rPr>
      </w:pPr>
    </w:p>
    <w:p w14:paraId="55A412F2" w14:textId="24A2F7D0" w:rsidR="005C4E88" w:rsidRPr="007E2B9D" w:rsidRDefault="00BC15A2" w:rsidP="00507D7F">
      <w:pPr>
        <w:pStyle w:val="Ttulo2"/>
        <w:numPr>
          <w:ilvl w:val="1"/>
          <w:numId w:val="48"/>
        </w:numPr>
      </w:pPr>
      <w:bookmarkStart w:id="50" w:name="_Toc167719476"/>
      <w:r w:rsidRPr="007E2B9D">
        <w:t xml:space="preserve">FASE </w:t>
      </w:r>
      <w:r w:rsidR="009F6168" w:rsidRPr="007E2B9D">
        <w:t xml:space="preserve">III: ETAPA DE SEGUIMIENTO </w:t>
      </w:r>
      <w:r w:rsidR="002D51B3" w:rsidRPr="007E2B9D">
        <w:t>Y CONTROL</w:t>
      </w:r>
      <w:bookmarkEnd w:id="50"/>
    </w:p>
    <w:p w14:paraId="17427C8F" w14:textId="56DF5956" w:rsidR="001B71CD" w:rsidRPr="007E2B9D" w:rsidRDefault="001B71CD" w:rsidP="00F9737E">
      <w:pPr>
        <w:jc w:val="both"/>
        <w:rPr>
          <w:rFonts w:ascii="Arial" w:eastAsia="Times New Roman" w:hAnsi="Arial" w:cs="Arial"/>
          <w:color w:val="000000"/>
          <w:spacing w:val="4"/>
          <w:sz w:val="22"/>
          <w:szCs w:val="22"/>
          <w:lang w:val="es-ES_tradnl"/>
        </w:rPr>
      </w:pPr>
      <w:r w:rsidRPr="007E2B9D">
        <w:rPr>
          <w:rFonts w:ascii="Arial" w:eastAsia="Times New Roman" w:hAnsi="Arial" w:cs="Arial"/>
          <w:color w:val="000000"/>
          <w:spacing w:val="4"/>
          <w:sz w:val="22"/>
          <w:szCs w:val="22"/>
          <w:lang w:val="es-ES_tradnl"/>
        </w:rPr>
        <w:t xml:space="preserve">El seguimiento a este programa será́ </w:t>
      </w:r>
      <w:r w:rsidR="00EE5952" w:rsidRPr="007E2B9D">
        <w:rPr>
          <w:rFonts w:ascii="Arial" w:eastAsia="Times New Roman" w:hAnsi="Arial" w:cs="Arial"/>
          <w:color w:val="000000"/>
          <w:spacing w:val="4"/>
          <w:sz w:val="22"/>
          <w:szCs w:val="22"/>
          <w:lang w:val="es-ES_tradnl"/>
        </w:rPr>
        <w:t>semestral</w:t>
      </w:r>
      <w:r w:rsidR="002D51B3" w:rsidRPr="007E2B9D">
        <w:rPr>
          <w:rFonts w:ascii="Arial" w:eastAsia="Times New Roman" w:hAnsi="Arial" w:cs="Arial"/>
          <w:color w:val="000000"/>
          <w:spacing w:val="4"/>
          <w:sz w:val="22"/>
          <w:szCs w:val="22"/>
          <w:lang w:val="es-ES_tradnl"/>
        </w:rPr>
        <w:t xml:space="preserve">, a través de los indicadores establecidos en el </w:t>
      </w:r>
      <w:r w:rsidR="002E7563" w:rsidRPr="007E2B9D">
        <w:rPr>
          <w:rFonts w:ascii="Arial" w:eastAsia="Times New Roman" w:hAnsi="Arial" w:cs="Arial"/>
          <w:color w:val="000000"/>
          <w:spacing w:val="4"/>
          <w:sz w:val="22"/>
          <w:szCs w:val="22"/>
          <w:lang w:val="es-ES_tradnl"/>
        </w:rPr>
        <w:t>programa de vigilancia epidemiológico</w:t>
      </w:r>
      <w:r w:rsidR="00984871" w:rsidRPr="007E2B9D">
        <w:rPr>
          <w:rFonts w:ascii="Arial" w:eastAsia="Times New Roman" w:hAnsi="Arial" w:cs="Arial"/>
          <w:color w:val="000000"/>
          <w:spacing w:val="4"/>
          <w:sz w:val="22"/>
          <w:szCs w:val="22"/>
          <w:lang w:val="es-ES_tradnl"/>
        </w:rPr>
        <w:t xml:space="preserve"> para la prevención en </w:t>
      </w:r>
      <w:r w:rsidR="002E7563" w:rsidRPr="007E2B9D">
        <w:rPr>
          <w:rFonts w:ascii="Arial" w:eastAsia="Times New Roman" w:hAnsi="Arial" w:cs="Arial"/>
          <w:color w:val="000000"/>
          <w:spacing w:val="4"/>
          <w:sz w:val="22"/>
          <w:szCs w:val="22"/>
          <w:lang w:val="es-ES_tradnl"/>
        </w:rPr>
        <w:t>desórdenes músculo esqueléticos</w:t>
      </w:r>
      <w:r w:rsidR="00BC3805" w:rsidRPr="007E2B9D">
        <w:rPr>
          <w:rFonts w:ascii="Arial" w:eastAsia="Times New Roman" w:hAnsi="Arial" w:cs="Arial"/>
          <w:color w:val="000000"/>
          <w:spacing w:val="4"/>
          <w:sz w:val="22"/>
          <w:szCs w:val="22"/>
          <w:lang w:val="es-ES_tradnl"/>
        </w:rPr>
        <w:t>,</w:t>
      </w:r>
      <w:r w:rsidR="00984871" w:rsidRPr="007E2B9D">
        <w:rPr>
          <w:rFonts w:ascii="Arial" w:eastAsia="Times New Roman" w:hAnsi="Arial" w:cs="Arial"/>
          <w:color w:val="000000"/>
          <w:spacing w:val="4"/>
          <w:sz w:val="22"/>
          <w:szCs w:val="22"/>
          <w:lang w:val="es-ES_tradnl"/>
        </w:rPr>
        <w:t xml:space="preserve"> la</w:t>
      </w:r>
      <w:r w:rsidR="002D51B3" w:rsidRPr="007E2B9D">
        <w:rPr>
          <w:rFonts w:ascii="Arial" w:eastAsia="Times New Roman" w:hAnsi="Arial" w:cs="Arial"/>
          <w:color w:val="000000"/>
          <w:spacing w:val="4"/>
          <w:sz w:val="22"/>
          <w:szCs w:val="22"/>
          <w:lang w:val="es-ES_tradnl"/>
        </w:rPr>
        <w:t xml:space="preserve"> </w:t>
      </w:r>
      <w:r w:rsidRPr="00C3327C">
        <w:rPr>
          <w:rFonts w:ascii="Arial" w:eastAsia="Times New Roman" w:hAnsi="Arial" w:cs="Arial"/>
          <w:spacing w:val="4"/>
          <w:sz w:val="22"/>
          <w:szCs w:val="22"/>
          <w:lang w:val="es-ES_tradnl"/>
        </w:rPr>
        <w:t>evaluación y revisión la hará́ el Coordinador Nacional de Seguridad y Salud en el Trabajo de Rama Judicial, quien evaluará y establecerá́ las mejoras, definiendo la viabilidad o no de dichas indicaciones</w:t>
      </w:r>
      <w:r w:rsidRPr="007E2B9D">
        <w:rPr>
          <w:rFonts w:ascii="Arial" w:eastAsia="Times New Roman" w:hAnsi="Arial" w:cs="Arial"/>
          <w:color w:val="000000"/>
          <w:spacing w:val="4"/>
          <w:sz w:val="22"/>
          <w:szCs w:val="22"/>
          <w:lang w:val="es-ES_tradnl"/>
        </w:rPr>
        <w:t>.</w:t>
      </w:r>
    </w:p>
    <w:p w14:paraId="6CB13703" w14:textId="77777777" w:rsidR="001B71CD" w:rsidRPr="007E2B9D" w:rsidRDefault="001B71CD" w:rsidP="00F9737E">
      <w:pPr>
        <w:jc w:val="both"/>
        <w:rPr>
          <w:rFonts w:ascii="Arial" w:eastAsia="Times New Roman" w:hAnsi="Arial" w:cs="Arial"/>
          <w:color w:val="000000"/>
          <w:sz w:val="22"/>
          <w:szCs w:val="22"/>
          <w:lang w:val="es-ES_tradnl"/>
        </w:rPr>
      </w:pPr>
    </w:p>
    <w:p w14:paraId="65986FB7" w14:textId="7B272F22" w:rsidR="001B71CD" w:rsidRPr="007E2B9D" w:rsidRDefault="001B71CD" w:rsidP="00507D7F">
      <w:pPr>
        <w:pStyle w:val="Prrafodelista"/>
        <w:numPr>
          <w:ilvl w:val="2"/>
          <w:numId w:val="48"/>
        </w:numPr>
        <w:ind w:left="0" w:firstLine="360"/>
        <w:jc w:val="both"/>
        <w:rPr>
          <w:rFonts w:ascii="Arial" w:hAnsi="Arial" w:cs="Arial"/>
          <w:sz w:val="22"/>
          <w:szCs w:val="22"/>
        </w:rPr>
      </w:pPr>
      <w:bookmarkStart w:id="51" w:name="_Toc20749692"/>
      <w:r w:rsidRPr="007E2B9D">
        <w:rPr>
          <w:rStyle w:val="Ttulo4Car"/>
          <w:rFonts w:eastAsia="NanumGothic"/>
          <w:szCs w:val="22"/>
        </w:rPr>
        <w:t>Seguimiento y ajuste del plan de trabajo:</w:t>
      </w:r>
      <w:r w:rsidR="007B79B0" w:rsidRPr="007E2B9D">
        <w:rPr>
          <w:rFonts w:ascii="Arial" w:hAnsi="Arial" w:cs="Arial"/>
          <w:sz w:val="22"/>
          <w:szCs w:val="22"/>
        </w:rPr>
        <w:t xml:space="preserve"> </w:t>
      </w:r>
      <w:r w:rsidR="00EE5952" w:rsidRPr="007E2B9D">
        <w:rPr>
          <w:rFonts w:ascii="Arial" w:hAnsi="Arial" w:cs="Arial"/>
          <w:sz w:val="22"/>
          <w:szCs w:val="22"/>
        </w:rPr>
        <w:t>Anualmente se realizará</w:t>
      </w:r>
      <w:r w:rsidRPr="007E2B9D">
        <w:rPr>
          <w:rFonts w:ascii="Arial" w:hAnsi="Arial" w:cs="Arial"/>
          <w:sz w:val="22"/>
          <w:szCs w:val="22"/>
        </w:rPr>
        <w:t xml:space="preserve"> seguimiento al plan de trabajo establecido, buscando identificar fortalezas en el proceso que puedan potenciar diferentes componentes de este sistema y de otros que se estén desarrollando. </w:t>
      </w:r>
      <w:r w:rsidR="00507D7F" w:rsidRPr="007E2B9D">
        <w:rPr>
          <w:rFonts w:ascii="Arial" w:hAnsi="Arial" w:cs="Arial"/>
          <w:sz w:val="22"/>
          <w:szCs w:val="22"/>
        </w:rPr>
        <w:t>Asimismo,</w:t>
      </w:r>
      <w:r w:rsidRPr="007E2B9D">
        <w:rPr>
          <w:rFonts w:ascii="Arial" w:hAnsi="Arial" w:cs="Arial"/>
          <w:sz w:val="22"/>
          <w:szCs w:val="22"/>
        </w:rPr>
        <w:t xml:space="preserve"> deberán identificarse oportunidades generalmente expresadas en </w:t>
      </w:r>
      <w:r w:rsidRPr="007E2B9D">
        <w:rPr>
          <w:rFonts w:ascii="Arial" w:hAnsi="Arial" w:cs="Arial"/>
          <w:sz w:val="22"/>
          <w:szCs w:val="22"/>
        </w:rPr>
        <w:lastRenderedPageBreak/>
        <w:t>el cumplimiento de la programación o en las coberturas esperadas para las diferentes actividades.</w:t>
      </w:r>
      <w:bookmarkEnd w:id="51"/>
    </w:p>
    <w:p w14:paraId="2402A29D" w14:textId="77777777" w:rsidR="001B71CD" w:rsidRPr="007E2B9D" w:rsidRDefault="001B71CD" w:rsidP="00F9737E">
      <w:pPr>
        <w:jc w:val="both"/>
        <w:rPr>
          <w:rFonts w:ascii="Arial" w:hAnsi="Arial" w:cs="Arial"/>
          <w:sz w:val="22"/>
          <w:szCs w:val="22"/>
        </w:rPr>
      </w:pPr>
    </w:p>
    <w:p w14:paraId="1425206D" w14:textId="6BD82413" w:rsidR="001B71CD" w:rsidRPr="007E2B9D" w:rsidRDefault="001B71CD" w:rsidP="00507D7F">
      <w:pPr>
        <w:pStyle w:val="Prrafodelista"/>
        <w:numPr>
          <w:ilvl w:val="2"/>
          <w:numId w:val="48"/>
        </w:numPr>
        <w:ind w:left="0" w:firstLine="360"/>
        <w:jc w:val="both"/>
        <w:rPr>
          <w:rFonts w:ascii="Arial" w:hAnsi="Arial" w:cs="Arial"/>
          <w:sz w:val="22"/>
          <w:szCs w:val="22"/>
        </w:rPr>
      </w:pPr>
      <w:bookmarkStart w:id="52" w:name="_Toc167719477"/>
      <w:bookmarkStart w:id="53" w:name="_Toc20749693"/>
      <w:r w:rsidRPr="007E2B9D">
        <w:rPr>
          <w:rStyle w:val="Ttulo3Car"/>
          <w:rFonts w:eastAsia="NanumGothic"/>
        </w:rPr>
        <w:t>Seguimiento a la mejora de las condiciones:</w:t>
      </w:r>
      <w:bookmarkEnd w:id="52"/>
      <w:r w:rsidRPr="007E2B9D">
        <w:rPr>
          <w:rFonts w:ascii="Arial" w:hAnsi="Arial" w:cs="Arial"/>
          <w:sz w:val="22"/>
          <w:szCs w:val="22"/>
        </w:rPr>
        <w:t xml:space="preserve"> Este seguimiento puede tener dos enfoques: El primero se enfoca en el cumplimiento del plan propuesto y el segundo en un análisis continuo del impacto de mejora del programa.</w:t>
      </w:r>
      <w:bookmarkEnd w:id="53"/>
      <w:r w:rsidRPr="007E2B9D">
        <w:rPr>
          <w:rFonts w:ascii="Arial" w:hAnsi="Arial" w:cs="Arial"/>
          <w:sz w:val="22"/>
          <w:szCs w:val="22"/>
        </w:rPr>
        <w:t xml:space="preserve"> </w:t>
      </w:r>
    </w:p>
    <w:p w14:paraId="6F59C2B2" w14:textId="77777777" w:rsidR="001B71CD" w:rsidRPr="007E2B9D" w:rsidRDefault="001B71CD" w:rsidP="00F9737E">
      <w:pPr>
        <w:jc w:val="both"/>
        <w:rPr>
          <w:rFonts w:ascii="Arial" w:hAnsi="Arial" w:cs="Arial"/>
          <w:sz w:val="22"/>
          <w:szCs w:val="22"/>
        </w:rPr>
      </w:pPr>
    </w:p>
    <w:p w14:paraId="618F2358" w14:textId="08E9E0D7" w:rsidR="006079BF" w:rsidRPr="007E2B9D" w:rsidRDefault="001B71CD" w:rsidP="00507D7F">
      <w:pPr>
        <w:pStyle w:val="Prrafodelista"/>
        <w:numPr>
          <w:ilvl w:val="2"/>
          <w:numId w:val="48"/>
        </w:numPr>
        <w:ind w:left="0" w:firstLine="360"/>
        <w:jc w:val="both"/>
        <w:rPr>
          <w:rFonts w:ascii="Arial" w:hAnsi="Arial" w:cs="Arial"/>
          <w:sz w:val="22"/>
          <w:szCs w:val="22"/>
        </w:rPr>
      </w:pPr>
      <w:bookmarkStart w:id="54" w:name="_Toc167719478"/>
      <w:bookmarkStart w:id="55" w:name="_Toc20749694"/>
      <w:r w:rsidRPr="007E2B9D">
        <w:rPr>
          <w:rStyle w:val="Ttulo3Car"/>
          <w:rFonts w:eastAsia="NanumGothic"/>
        </w:rPr>
        <w:t>Seguimiento a indicadores de mejora:</w:t>
      </w:r>
      <w:bookmarkEnd w:id="54"/>
      <w:r w:rsidRPr="007E2B9D">
        <w:rPr>
          <w:rFonts w:ascii="Arial" w:hAnsi="Arial" w:cs="Arial"/>
          <w:sz w:val="22"/>
          <w:szCs w:val="22"/>
        </w:rPr>
        <w:t xml:space="preserve"> Estos seguimientos deben hacerse constantemente y ser consolidado anualmente, debe </w:t>
      </w:r>
      <w:r w:rsidR="00BC3805" w:rsidRPr="007E2B9D">
        <w:rPr>
          <w:rFonts w:ascii="Arial" w:hAnsi="Arial" w:cs="Arial"/>
          <w:sz w:val="22"/>
          <w:szCs w:val="22"/>
        </w:rPr>
        <w:t>incluirse</w:t>
      </w:r>
      <w:r w:rsidRPr="007E2B9D">
        <w:rPr>
          <w:rFonts w:ascii="Arial" w:hAnsi="Arial" w:cs="Arial"/>
          <w:sz w:val="22"/>
          <w:szCs w:val="22"/>
        </w:rPr>
        <w:t xml:space="preserve"> también las matrices de riesgos con el fin de </w:t>
      </w:r>
      <w:r w:rsidR="00507D7F" w:rsidRPr="007E2B9D">
        <w:rPr>
          <w:rFonts w:ascii="Arial" w:hAnsi="Arial" w:cs="Arial"/>
          <w:sz w:val="22"/>
          <w:szCs w:val="22"/>
        </w:rPr>
        <w:t>reorientar</w:t>
      </w:r>
      <w:r w:rsidRPr="007E2B9D">
        <w:rPr>
          <w:rFonts w:ascii="Arial" w:hAnsi="Arial" w:cs="Arial"/>
          <w:sz w:val="22"/>
          <w:szCs w:val="22"/>
        </w:rPr>
        <w:t xml:space="preserve"> esfuerzos a otras áreas cuando</w:t>
      </w:r>
      <w:r w:rsidR="00BD3178" w:rsidRPr="007E2B9D">
        <w:rPr>
          <w:rFonts w:ascii="Arial" w:hAnsi="Arial" w:cs="Arial"/>
          <w:sz w:val="22"/>
          <w:szCs w:val="22"/>
        </w:rPr>
        <w:t xml:space="preserve"> sean especialmente sensibles.</w:t>
      </w:r>
      <w:bookmarkEnd w:id="55"/>
      <w:r w:rsidR="00BD3178" w:rsidRPr="007E2B9D">
        <w:rPr>
          <w:rFonts w:ascii="Arial" w:hAnsi="Arial" w:cs="Arial"/>
          <w:sz w:val="22"/>
          <w:szCs w:val="22"/>
        </w:rPr>
        <w:t xml:space="preserve"> </w:t>
      </w:r>
    </w:p>
    <w:p w14:paraId="4B4BCA66" w14:textId="77777777" w:rsidR="006079BF" w:rsidRPr="007E2B9D" w:rsidRDefault="006079BF" w:rsidP="00F9737E">
      <w:pPr>
        <w:jc w:val="both"/>
        <w:rPr>
          <w:rFonts w:ascii="Arial" w:hAnsi="Arial" w:cs="Arial"/>
          <w:sz w:val="22"/>
          <w:szCs w:val="22"/>
        </w:rPr>
      </w:pPr>
    </w:p>
    <w:p w14:paraId="35A08651" w14:textId="53DD9943" w:rsidR="001B71CD" w:rsidRPr="007E2B9D" w:rsidRDefault="001B71CD" w:rsidP="00507D7F">
      <w:pPr>
        <w:pStyle w:val="Prrafodelista"/>
        <w:numPr>
          <w:ilvl w:val="2"/>
          <w:numId w:val="48"/>
        </w:numPr>
        <w:ind w:left="0" w:firstLine="360"/>
        <w:jc w:val="both"/>
        <w:rPr>
          <w:rFonts w:ascii="Arial" w:hAnsi="Arial" w:cs="Arial"/>
          <w:sz w:val="22"/>
          <w:szCs w:val="22"/>
        </w:rPr>
      </w:pPr>
      <w:bookmarkStart w:id="56" w:name="_Toc167719479"/>
      <w:bookmarkStart w:id="57" w:name="_Toc20749695"/>
      <w:r w:rsidRPr="007E2B9D">
        <w:rPr>
          <w:rStyle w:val="Ttulo3Car"/>
          <w:rFonts w:eastAsia="NanumGothic"/>
        </w:rPr>
        <w:t>Aplicación de línea basal:</w:t>
      </w:r>
      <w:bookmarkEnd w:id="56"/>
      <w:r w:rsidR="007B79B0" w:rsidRPr="007E2B9D">
        <w:rPr>
          <w:rFonts w:ascii="Arial" w:hAnsi="Arial" w:cs="Arial"/>
          <w:sz w:val="22"/>
          <w:szCs w:val="22"/>
        </w:rPr>
        <w:t xml:space="preserve"> </w:t>
      </w:r>
      <w:r w:rsidRPr="007E2B9D">
        <w:rPr>
          <w:rFonts w:ascii="Arial" w:hAnsi="Arial" w:cs="Arial"/>
          <w:sz w:val="22"/>
          <w:szCs w:val="22"/>
        </w:rPr>
        <w:t>Finalmente, la evaluación de la gestión general del sistema, realizada anualmente, permite calificar el avance y reorientar los planes de acción si se requiere.</w:t>
      </w:r>
      <w:bookmarkEnd w:id="57"/>
    </w:p>
    <w:p w14:paraId="6A4DB467" w14:textId="77777777" w:rsidR="005952CD" w:rsidRPr="007E2B9D" w:rsidRDefault="005952CD" w:rsidP="00F9737E">
      <w:pPr>
        <w:jc w:val="both"/>
        <w:rPr>
          <w:rFonts w:ascii="Arial" w:hAnsi="Arial" w:cs="Arial"/>
          <w:sz w:val="22"/>
          <w:szCs w:val="22"/>
        </w:rPr>
      </w:pPr>
    </w:p>
    <w:p w14:paraId="420ED199" w14:textId="4803ADB6" w:rsidR="00BC15A2" w:rsidRPr="00C3327C" w:rsidRDefault="00377047" w:rsidP="00507D7F">
      <w:pPr>
        <w:pStyle w:val="Prrafodelista"/>
        <w:numPr>
          <w:ilvl w:val="2"/>
          <w:numId w:val="48"/>
        </w:numPr>
        <w:ind w:left="0" w:firstLine="360"/>
        <w:jc w:val="both"/>
        <w:rPr>
          <w:rFonts w:ascii="Arial" w:eastAsia="Times New Roman" w:hAnsi="Arial" w:cs="Arial"/>
          <w:sz w:val="22"/>
          <w:szCs w:val="22"/>
        </w:rPr>
      </w:pPr>
      <w:bookmarkStart w:id="58" w:name="_Toc167719480"/>
      <w:bookmarkStart w:id="59" w:name="_Toc20749696"/>
      <w:r w:rsidRPr="007E2B9D">
        <w:rPr>
          <w:rStyle w:val="Ttulo3Car"/>
          <w:rFonts w:eastAsia="NanumGothic"/>
        </w:rPr>
        <w:t>I</w:t>
      </w:r>
      <w:r w:rsidR="001B71CD" w:rsidRPr="007E2B9D">
        <w:rPr>
          <w:rStyle w:val="Ttulo3Car"/>
          <w:rFonts w:eastAsia="NanumGothic"/>
        </w:rPr>
        <w:t>ndicadores:</w:t>
      </w:r>
      <w:bookmarkEnd w:id="58"/>
      <w:r w:rsidR="007B79B0" w:rsidRPr="007E2B9D">
        <w:rPr>
          <w:rFonts w:ascii="Arial" w:hAnsi="Arial" w:cs="Arial"/>
          <w:sz w:val="22"/>
          <w:szCs w:val="22"/>
        </w:rPr>
        <w:t xml:space="preserve"> </w:t>
      </w:r>
      <w:r w:rsidRPr="007E2B9D">
        <w:rPr>
          <w:rFonts w:ascii="Arial" w:eastAsia="Times New Roman" w:hAnsi="Arial" w:cs="Arial"/>
          <w:color w:val="000000"/>
          <w:sz w:val="22"/>
          <w:szCs w:val="22"/>
        </w:rPr>
        <w:t xml:space="preserve">Para dar cumplimiento a este propósito de medición se establecen los siguientes </w:t>
      </w:r>
      <w:r w:rsidRPr="00C3327C">
        <w:rPr>
          <w:rFonts w:ascii="Arial" w:eastAsia="Times New Roman" w:hAnsi="Arial" w:cs="Arial"/>
          <w:sz w:val="22"/>
          <w:szCs w:val="22"/>
        </w:rPr>
        <w:t xml:space="preserve">indicadores, los cuales se cuantificarán </w:t>
      </w:r>
      <w:r w:rsidR="00A20740" w:rsidRPr="00C3327C">
        <w:rPr>
          <w:rFonts w:ascii="Arial" w:eastAsia="Times New Roman" w:hAnsi="Arial" w:cs="Arial"/>
          <w:sz w:val="22"/>
          <w:szCs w:val="22"/>
        </w:rPr>
        <w:t>anualmente</w:t>
      </w:r>
      <w:r w:rsidRPr="00C3327C">
        <w:rPr>
          <w:rFonts w:ascii="Arial" w:eastAsia="Times New Roman" w:hAnsi="Arial" w:cs="Arial"/>
          <w:sz w:val="22"/>
          <w:szCs w:val="22"/>
        </w:rPr>
        <w:t xml:space="preserve"> </w:t>
      </w:r>
      <w:r w:rsidR="00A20740" w:rsidRPr="00C3327C">
        <w:rPr>
          <w:rFonts w:ascii="Arial" w:eastAsia="Times New Roman" w:hAnsi="Arial" w:cs="Arial"/>
          <w:sz w:val="22"/>
          <w:szCs w:val="22"/>
        </w:rPr>
        <w:t>por l</w:t>
      </w:r>
      <w:r w:rsidRPr="00C3327C">
        <w:rPr>
          <w:rFonts w:ascii="Arial" w:eastAsia="Times New Roman" w:hAnsi="Arial" w:cs="Arial"/>
          <w:sz w:val="22"/>
          <w:szCs w:val="22"/>
        </w:rPr>
        <w:t>a</w:t>
      </w:r>
      <w:r w:rsidR="00A20740" w:rsidRPr="00C3327C">
        <w:rPr>
          <w:rFonts w:ascii="Arial" w:eastAsia="Times New Roman" w:hAnsi="Arial" w:cs="Arial"/>
          <w:sz w:val="22"/>
          <w:szCs w:val="22"/>
        </w:rPr>
        <w:t>s</w:t>
      </w:r>
      <w:r w:rsidRPr="00C3327C">
        <w:rPr>
          <w:rFonts w:ascii="Arial" w:eastAsia="Times New Roman" w:hAnsi="Arial" w:cs="Arial"/>
          <w:sz w:val="22"/>
          <w:szCs w:val="22"/>
        </w:rPr>
        <w:t xml:space="preserve"> </w:t>
      </w:r>
      <w:r w:rsidR="00A20740" w:rsidRPr="00C3327C">
        <w:rPr>
          <w:rFonts w:ascii="Arial" w:eastAsia="Times New Roman" w:hAnsi="Arial" w:cs="Arial"/>
          <w:sz w:val="22"/>
          <w:szCs w:val="22"/>
        </w:rPr>
        <w:t>s</w:t>
      </w:r>
      <w:r w:rsidRPr="00C3327C">
        <w:rPr>
          <w:rFonts w:ascii="Arial" w:eastAsia="Times New Roman" w:hAnsi="Arial" w:cs="Arial"/>
          <w:sz w:val="22"/>
          <w:szCs w:val="22"/>
        </w:rPr>
        <w:t>eccional</w:t>
      </w:r>
      <w:r w:rsidR="00A20740" w:rsidRPr="00C3327C">
        <w:rPr>
          <w:rFonts w:ascii="Arial" w:eastAsia="Times New Roman" w:hAnsi="Arial" w:cs="Arial"/>
          <w:sz w:val="22"/>
          <w:szCs w:val="22"/>
        </w:rPr>
        <w:t>es</w:t>
      </w:r>
      <w:r w:rsidRPr="00C3327C">
        <w:rPr>
          <w:rFonts w:ascii="Arial" w:eastAsia="Times New Roman" w:hAnsi="Arial" w:cs="Arial"/>
          <w:sz w:val="22"/>
          <w:szCs w:val="22"/>
        </w:rPr>
        <w:t xml:space="preserve"> y</w:t>
      </w:r>
      <w:r w:rsidR="00A20740" w:rsidRPr="00C3327C">
        <w:rPr>
          <w:rFonts w:ascii="Arial" w:eastAsia="Times New Roman" w:hAnsi="Arial" w:cs="Arial"/>
          <w:sz w:val="22"/>
          <w:szCs w:val="22"/>
        </w:rPr>
        <w:t xml:space="preserve"> a nivel</w:t>
      </w:r>
      <w:r w:rsidRPr="00C3327C">
        <w:rPr>
          <w:rFonts w:ascii="Arial" w:eastAsia="Times New Roman" w:hAnsi="Arial" w:cs="Arial"/>
          <w:sz w:val="22"/>
          <w:szCs w:val="22"/>
        </w:rPr>
        <w:t xml:space="preserve"> nacional por los Coordinadores de Seguridad y Salud en el Trabajo de Rama Judicial; su medición se tomará como base para el mejoramiento continuo del programa.</w:t>
      </w:r>
      <w:bookmarkEnd w:id="59"/>
    </w:p>
    <w:p w14:paraId="4D8BAFED" w14:textId="77777777" w:rsidR="00381E85" w:rsidRDefault="00381E85" w:rsidP="00F9737E">
      <w:pPr>
        <w:rPr>
          <w:rFonts w:ascii="Arial" w:eastAsia="Times New Roman" w:hAnsi="Arial" w:cs="Arial"/>
          <w:color w:val="000000"/>
          <w:sz w:val="22"/>
          <w:szCs w:val="22"/>
        </w:rPr>
      </w:pPr>
    </w:p>
    <w:p w14:paraId="30BA9120" w14:textId="77777777" w:rsidR="00C55AF0" w:rsidRPr="007E2B9D" w:rsidRDefault="00C55AF0" w:rsidP="00F9737E">
      <w:pPr>
        <w:rPr>
          <w:rFonts w:ascii="Arial" w:eastAsia="Times New Roman" w:hAnsi="Arial" w:cs="Arial"/>
          <w:color w:val="000000"/>
          <w:sz w:val="22"/>
          <w:szCs w:val="22"/>
        </w:rPr>
      </w:pPr>
    </w:p>
    <w:p w14:paraId="7560779F" w14:textId="77777777" w:rsidR="00176B0B" w:rsidRPr="007E2B9D" w:rsidRDefault="00176B0B" w:rsidP="00507D7F">
      <w:pPr>
        <w:pStyle w:val="Prrafodelista"/>
        <w:numPr>
          <w:ilvl w:val="0"/>
          <w:numId w:val="49"/>
        </w:numPr>
        <w:rPr>
          <w:rFonts w:ascii="Arial" w:eastAsia="Times New Roman" w:hAnsi="Arial" w:cs="Arial"/>
          <w:color w:val="000000"/>
          <w:sz w:val="22"/>
          <w:szCs w:val="22"/>
          <w:lang w:val="es-ES_tradnl"/>
        </w:rPr>
      </w:pPr>
      <w:r w:rsidRPr="007E2B9D">
        <w:rPr>
          <w:rFonts w:ascii="Arial" w:hAnsi="Arial" w:cs="Arial"/>
          <w:b/>
          <w:color w:val="000000"/>
          <w:sz w:val="22"/>
          <w:szCs w:val="22"/>
          <w:lang w:val="es-ES_tradnl"/>
        </w:rPr>
        <w:t>INDICADORES DE PROCESO</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518"/>
        <w:gridCol w:w="935"/>
        <w:gridCol w:w="2287"/>
        <w:gridCol w:w="2588"/>
      </w:tblGrid>
      <w:tr w:rsidR="00381E85" w:rsidRPr="007E2B9D" w14:paraId="19DE7BA6" w14:textId="77777777" w:rsidTr="759F9533">
        <w:trPr>
          <w:trHeight w:val="376"/>
          <w:jc w:val="center"/>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DA182F" w14:textId="77777777" w:rsidR="00381E85" w:rsidRPr="007E2B9D" w:rsidRDefault="00381E85" w:rsidP="00F9737E">
            <w:pPr>
              <w:autoSpaceDE w:val="0"/>
              <w:autoSpaceDN w:val="0"/>
              <w:adjustRightInd w:val="0"/>
              <w:jc w:val="center"/>
              <w:rPr>
                <w:rFonts w:ascii="Arial" w:hAnsi="Arial" w:cs="Arial"/>
                <w:b/>
                <w:bCs/>
                <w:color w:val="000000"/>
                <w:sz w:val="22"/>
                <w:szCs w:val="22"/>
                <w:lang w:val="es-ES_tradnl"/>
              </w:rPr>
            </w:pPr>
            <w:r w:rsidRPr="007E2B9D">
              <w:rPr>
                <w:rFonts w:ascii="Arial" w:hAnsi="Arial" w:cs="Arial"/>
                <w:b/>
                <w:bCs/>
                <w:color w:val="000000"/>
                <w:sz w:val="22"/>
                <w:szCs w:val="22"/>
                <w:lang w:val="es-ES_tradnl"/>
              </w:rPr>
              <w:t xml:space="preserve">CUMPLIMIENTO </w:t>
            </w:r>
            <w:r w:rsidR="00D7193C" w:rsidRPr="007E2B9D">
              <w:rPr>
                <w:rFonts w:ascii="Arial" w:hAnsi="Arial" w:cs="Arial"/>
                <w:b/>
                <w:bCs/>
                <w:color w:val="000000"/>
                <w:sz w:val="22"/>
                <w:szCs w:val="22"/>
                <w:lang w:val="es-ES_tradnl"/>
              </w:rPr>
              <w:t>S</w:t>
            </w:r>
            <w:r w:rsidRPr="007E2B9D">
              <w:rPr>
                <w:rFonts w:ascii="Arial" w:hAnsi="Arial" w:cs="Arial"/>
                <w:b/>
                <w:bCs/>
                <w:color w:val="000000"/>
                <w:sz w:val="22"/>
                <w:szCs w:val="22"/>
                <w:lang w:val="es-ES_tradnl"/>
              </w:rPr>
              <w:t xml:space="preserve">VE- DME </w:t>
            </w:r>
          </w:p>
        </w:tc>
      </w:tr>
      <w:tr w:rsidR="00381E85" w:rsidRPr="007E2B9D" w14:paraId="56A00224"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A481B"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 xml:space="preserve">Definición del indicador </w:t>
            </w:r>
          </w:p>
        </w:tc>
        <w:tc>
          <w:tcPr>
            <w:tcW w:w="33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ECDB25"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Es un indicador de proceso que evalúa el cumplimiento de las actividades programadas.</w:t>
            </w:r>
          </w:p>
        </w:tc>
      </w:tr>
      <w:tr w:rsidR="00381E85" w:rsidRPr="007E2B9D" w14:paraId="17A33685"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F07E7"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 xml:space="preserve">Formula </w:t>
            </w:r>
          </w:p>
        </w:tc>
        <w:tc>
          <w:tcPr>
            <w:tcW w:w="33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F072D"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Número de actividades realizadas (mes) / Número de actividades propuestas (mes) * 100</w:t>
            </w:r>
          </w:p>
        </w:tc>
      </w:tr>
      <w:tr w:rsidR="00381E85" w:rsidRPr="007E2B9D" w14:paraId="53533FED"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6F58BE"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Interpretación del indicador</w:t>
            </w:r>
          </w:p>
        </w:tc>
        <w:tc>
          <w:tcPr>
            <w:tcW w:w="33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AC555B"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Porcentaje de las actividades realizadas</w:t>
            </w:r>
          </w:p>
        </w:tc>
      </w:tr>
      <w:tr w:rsidR="00381E85" w:rsidRPr="007E2B9D" w14:paraId="530A405B" w14:textId="77777777" w:rsidTr="759F9533">
        <w:trPr>
          <w:trHeight w:val="486"/>
          <w:jc w:val="center"/>
        </w:trPr>
        <w:tc>
          <w:tcPr>
            <w:tcW w:w="81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BC845F5" w14:textId="77777777" w:rsidR="00381E85" w:rsidRPr="007E2B9D" w:rsidRDefault="00381E85" w:rsidP="00F9737E">
            <w:pPr>
              <w:pStyle w:val="Default"/>
              <w:tabs>
                <w:tab w:val="left" w:pos="5245"/>
              </w:tabs>
              <w:rPr>
                <w:b/>
                <w:sz w:val="22"/>
                <w:szCs w:val="22"/>
                <w:lang w:val="es-ES_tradnl"/>
              </w:rPr>
            </w:pPr>
            <w:r w:rsidRPr="007E2B9D">
              <w:rPr>
                <w:rFonts w:eastAsia="Times New Roman"/>
                <w:b/>
                <w:bCs/>
                <w:sz w:val="22"/>
                <w:szCs w:val="22"/>
                <w:lang w:val="es-ES_tradnl" w:eastAsia="es-CO"/>
              </w:rPr>
              <w:t>Frecuencia</w:t>
            </w:r>
          </w:p>
        </w:tc>
        <w:tc>
          <w:tcPr>
            <w:tcW w:w="1401"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D30A033" w14:textId="77777777" w:rsidR="00381E85" w:rsidRPr="007E2B9D" w:rsidRDefault="00381E85" w:rsidP="00F9737E">
            <w:pPr>
              <w:pStyle w:val="Default"/>
              <w:tabs>
                <w:tab w:val="left" w:pos="5245"/>
              </w:tabs>
              <w:rPr>
                <w:sz w:val="22"/>
                <w:szCs w:val="22"/>
                <w:lang w:val="es-ES_tradnl"/>
              </w:rPr>
            </w:pPr>
            <w:r w:rsidRPr="007E2B9D">
              <w:rPr>
                <w:sz w:val="22"/>
                <w:szCs w:val="22"/>
                <w:lang w:val="es-ES_tradnl"/>
              </w:rPr>
              <w:t>Mensual</w:t>
            </w:r>
          </w:p>
        </w:tc>
        <w:tc>
          <w:tcPr>
            <w:tcW w:w="1306"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D7E6FFD" w14:textId="77777777" w:rsidR="00381E85" w:rsidRPr="007E2B9D" w:rsidRDefault="00381E85" w:rsidP="00F9737E">
            <w:pPr>
              <w:autoSpaceDE w:val="0"/>
              <w:autoSpaceDN w:val="0"/>
              <w:adjustRightInd w:val="0"/>
              <w:rPr>
                <w:rFonts w:ascii="Arial" w:hAnsi="Arial" w:cs="Arial"/>
                <w:b/>
                <w:color w:val="000000"/>
                <w:sz w:val="22"/>
                <w:szCs w:val="22"/>
                <w:lang w:val="es-ES_tradnl"/>
              </w:rPr>
            </w:pPr>
            <w:r w:rsidRPr="007E2B9D">
              <w:rPr>
                <w:rFonts w:ascii="Arial" w:eastAsia="Times New Roman" w:hAnsi="Arial" w:cs="Arial"/>
                <w:b/>
                <w:bCs/>
                <w:sz w:val="22"/>
                <w:szCs w:val="22"/>
                <w:lang w:val="es-ES_tradnl" w:eastAsia="es-CO"/>
              </w:rPr>
              <w:t>Meta del indicador</w:t>
            </w:r>
          </w:p>
        </w:tc>
        <w:tc>
          <w:tcPr>
            <w:tcW w:w="1478"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69AFDE0"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90%</w:t>
            </w:r>
          </w:p>
        </w:tc>
      </w:tr>
      <w:tr w:rsidR="00381E85" w:rsidRPr="007E2B9D" w14:paraId="6A42AA08" w14:textId="77777777" w:rsidTr="759F9533">
        <w:trPr>
          <w:trHeight w:val="397"/>
          <w:jc w:val="center"/>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53D5EC" w14:textId="77777777" w:rsidR="00381E85" w:rsidRPr="007E2B9D" w:rsidRDefault="00381E85" w:rsidP="00F9737E">
            <w:pPr>
              <w:autoSpaceDE w:val="0"/>
              <w:autoSpaceDN w:val="0"/>
              <w:adjustRightInd w:val="0"/>
              <w:jc w:val="center"/>
              <w:rPr>
                <w:rFonts w:ascii="Arial" w:hAnsi="Arial" w:cs="Arial"/>
                <w:b/>
                <w:bCs/>
                <w:color w:val="000000"/>
                <w:sz w:val="22"/>
                <w:szCs w:val="22"/>
                <w:lang w:val="es-ES_tradnl"/>
              </w:rPr>
            </w:pPr>
            <w:r w:rsidRPr="007E2B9D">
              <w:rPr>
                <w:rFonts w:ascii="Arial" w:hAnsi="Arial" w:cs="Arial"/>
                <w:b/>
                <w:bCs/>
                <w:color w:val="000000"/>
                <w:sz w:val="22"/>
                <w:szCs w:val="22"/>
                <w:lang w:val="es-ES_tradnl"/>
              </w:rPr>
              <w:t xml:space="preserve">COBERTURA </w:t>
            </w:r>
            <w:r w:rsidR="00D7193C" w:rsidRPr="007E2B9D">
              <w:rPr>
                <w:rFonts w:ascii="Arial" w:hAnsi="Arial" w:cs="Arial"/>
                <w:b/>
                <w:bCs/>
                <w:color w:val="000000"/>
                <w:sz w:val="22"/>
                <w:szCs w:val="22"/>
                <w:lang w:val="es-ES_tradnl"/>
              </w:rPr>
              <w:t>S</w:t>
            </w:r>
            <w:r w:rsidRPr="007E2B9D">
              <w:rPr>
                <w:rFonts w:ascii="Arial" w:hAnsi="Arial" w:cs="Arial"/>
                <w:b/>
                <w:bCs/>
                <w:color w:val="000000"/>
                <w:sz w:val="22"/>
                <w:szCs w:val="22"/>
                <w:lang w:val="es-ES_tradnl"/>
              </w:rPr>
              <w:t xml:space="preserve">VE –DME </w:t>
            </w:r>
          </w:p>
        </w:tc>
      </w:tr>
      <w:tr w:rsidR="00381E85" w:rsidRPr="007E2B9D" w14:paraId="164B0DB8"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A81D2F2"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 xml:space="preserve">Definición del indicador </w:t>
            </w:r>
          </w:p>
        </w:tc>
        <w:tc>
          <w:tcPr>
            <w:tcW w:w="3318" w:type="pct"/>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1863FD2"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 xml:space="preserve">Es un indicador de proceso que evalúa la cobertura de la estrategia para el </w:t>
            </w:r>
            <w:r w:rsidR="00D7193C" w:rsidRPr="007E2B9D">
              <w:rPr>
                <w:rFonts w:ascii="Arial" w:hAnsi="Arial" w:cs="Arial"/>
                <w:bCs/>
                <w:color w:val="000000"/>
                <w:sz w:val="22"/>
                <w:szCs w:val="22"/>
                <w:lang w:val="es-ES_tradnl"/>
              </w:rPr>
              <w:t>S</w:t>
            </w:r>
            <w:r w:rsidRPr="007E2B9D">
              <w:rPr>
                <w:rFonts w:ascii="Arial" w:hAnsi="Arial" w:cs="Arial"/>
                <w:bCs/>
                <w:color w:val="000000"/>
                <w:sz w:val="22"/>
                <w:szCs w:val="22"/>
                <w:lang w:val="es-ES_tradnl"/>
              </w:rPr>
              <w:t>VE -DME</w:t>
            </w:r>
          </w:p>
        </w:tc>
      </w:tr>
      <w:tr w:rsidR="00381E85" w:rsidRPr="007E2B9D" w14:paraId="18467EC7"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85A08AF"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Formula</w:t>
            </w:r>
          </w:p>
        </w:tc>
        <w:tc>
          <w:tcPr>
            <w:tcW w:w="3318" w:type="pct"/>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10C19CD" w14:textId="3D71B232" w:rsidR="00381E85" w:rsidRPr="007E2B9D" w:rsidRDefault="00381E85" w:rsidP="759F9533">
            <w:pPr>
              <w:autoSpaceDE w:val="0"/>
              <w:autoSpaceDN w:val="0"/>
              <w:adjustRightInd w:val="0"/>
              <w:rPr>
                <w:rFonts w:ascii="Arial" w:hAnsi="Arial" w:cs="Arial"/>
                <w:color w:val="000000"/>
                <w:sz w:val="22"/>
                <w:szCs w:val="22"/>
              </w:rPr>
            </w:pPr>
            <w:r w:rsidRPr="007E2B9D">
              <w:rPr>
                <w:rFonts w:ascii="Arial" w:hAnsi="Arial" w:cs="Arial"/>
                <w:color w:val="000000" w:themeColor="text1"/>
                <w:sz w:val="22"/>
                <w:szCs w:val="22"/>
              </w:rPr>
              <w:t xml:space="preserve">Número de servidores asistentes al </w:t>
            </w:r>
            <w:r w:rsidR="00D7193C" w:rsidRPr="007E2B9D">
              <w:rPr>
                <w:rFonts w:ascii="Arial" w:hAnsi="Arial" w:cs="Arial"/>
                <w:color w:val="000000" w:themeColor="text1"/>
                <w:sz w:val="22"/>
                <w:szCs w:val="22"/>
              </w:rPr>
              <w:t>S</w:t>
            </w:r>
            <w:r w:rsidRPr="007E2B9D">
              <w:rPr>
                <w:rFonts w:ascii="Arial" w:hAnsi="Arial" w:cs="Arial"/>
                <w:color w:val="000000" w:themeColor="text1"/>
                <w:sz w:val="22"/>
                <w:szCs w:val="22"/>
              </w:rPr>
              <w:t xml:space="preserve">VE- </w:t>
            </w:r>
            <w:r w:rsidR="00C55AF0" w:rsidRPr="007E2B9D">
              <w:rPr>
                <w:rFonts w:ascii="Arial" w:hAnsi="Arial" w:cs="Arial"/>
                <w:color w:val="000000" w:themeColor="text1"/>
                <w:sz w:val="22"/>
                <w:szCs w:val="22"/>
              </w:rPr>
              <w:t>DME /</w:t>
            </w:r>
            <w:r w:rsidRPr="007E2B9D">
              <w:rPr>
                <w:rFonts w:ascii="Arial" w:hAnsi="Arial" w:cs="Arial"/>
                <w:color w:val="000000" w:themeColor="text1"/>
                <w:sz w:val="22"/>
                <w:szCs w:val="22"/>
              </w:rPr>
              <w:t xml:space="preserve"> Número total de servidores programados al </w:t>
            </w:r>
            <w:r w:rsidR="00D7193C" w:rsidRPr="007E2B9D">
              <w:rPr>
                <w:rFonts w:ascii="Arial" w:hAnsi="Arial" w:cs="Arial"/>
                <w:color w:val="000000" w:themeColor="text1"/>
                <w:sz w:val="22"/>
                <w:szCs w:val="22"/>
              </w:rPr>
              <w:t>S</w:t>
            </w:r>
            <w:r w:rsidRPr="007E2B9D">
              <w:rPr>
                <w:rFonts w:ascii="Arial" w:hAnsi="Arial" w:cs="Arial"/>
                <w:color w:val="000000" w:themeColor="text1"/>
                <w:sz w:val="22"/>
                <w:szCs w:val="22"/>
              </w:rPr>
              <w:t>VE- DME* 100</w:t>
            </w:r>
          </w:p>
        </w:tc>
      </w:tr>
      <w:tr w:rsidR="00381E85" w:rsidRPr="007E2B9D" w14:paraId="30EF8278" w14:textId="77777777" w:rsidTr="759F9533">
        <w:trPr>
          <w:trHeight w:val="486"/>
          <w:jc w:val="center"/>
        </w:trPr>
        <w:tc>
          <w:tcPr>
            <w:tcW w:w="168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37A5FB3"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Interpretación del indicador</w:t>
            </w:r>
          </w:p>
        </w:tc>
        <w:tc>
          <w:tcPr>
            <w:tcW w:w="3318" w:type="pct"/>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8B633D6"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 xml:space="preserve">Porcentaje de servidores judiciales asistentes a las actividades del </w:t>
            </w:r>
            <w:r w:rsidR="00D7193C" w:rsidRPr="007E2B9D">
              <w:rPr>
                <w:rFonts w:ascii="Arial" w:hAnsi="Arial" w:cs="Arial"/>
                <w:bCs/>
                <w:color w:val="000000"/>
                <w:sz w:val="22"/>
                <w:szCs w:val="22"/>
                <w:lang w:val="es-ES_tradnl"/>
              </w:rPr>
              <w:t>S</w:t>
            </w:r>
            <w:r w:rsidRPr="007E2B9D">
              <w:rPr>
                <w:rFonts w:ascii="Arial" w:hAnsi="Arial" w:cs="Arial"/>
                <w:bCs/>
                <w:color w:val="000000"/>
                <w:sz w:val="22"/>
                <w:szCs w:val="22"/>
                <w:lang w:val="es-ES_tradnl"/>
              </w:rPr>
              <w:t>VE-DME</w:t>
            </w:r>
          </w:p>
        </w:tc>
      </w:tr>
      <w:tr w:rsidR="00381E85" w:rsidRPr="007E2B9D" w14:paraId="1C6A4701" w14:textId="77777777" w:rsidTr="759F9533">
        <w:trPr>
          <w:trHeight w:val="486"/>
          <w:jc w:val="center"/>
        </w:trPr>
        <w:tc>
          <w:tcPr>
            <w:tcW w:w="81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6CF462"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eastAsia="Times New Roman" w:hAnsi="Arial" w:cs="Arial"/>
                <w:b/>
                <w:bCs/>
                <w:sz w:val="22"/>
                <w:szCs w:val="22"/>
                <w:lang w:val="es-ES_tradnl" w:eastAsia="es-CO"/>
              </w:rPr>
              <w:t>Frecuencia</w:t>
            </w:r>
          </w:p>
        </w:tc>
        <w:tc>
          <w:tcPr>
            <w:tcW w:w="1401"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41E835AF"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Mensual</w:t>
            </w:r>
          </w:p>
        </w:tc>
        <w:tc>
          <w:tcPr>
            <w:tcW w:w="1306"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4604B93"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hAnsi="Arial" w:cs="Arial"/>
                <w:b/>
                <w:bCs/>
                <w:color w:val="000000"/>
                <w:sz w:val="22"/>
                <w:szCs w:val="22"/>
                <w:lang w:val="es-ES_tradnl"/>
              </w:rPr>
              <w:t>Meta del indicador</w:t>
            </w:r>
          </w:p>
        </w:tc>
        <w:tc>
          <w:tcPr>
            <w:tcW w:w="1478"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D400770"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90%</w:t>
            </w:r>
          </w:p>
        </w:tc>
      </w:tr>
    </w:tbl>
    <w:p w14:paraId="3432B9D2" w14:textId="77777777" w:rsidR="005C4E88" w:rsidRPr="007E2B9D" w:rsidRDefault="005C4E88" w:rsidP="00F9737E">
      <w:pPr>
        <w:jc w:val="both"/>
        <w:rPr>
          <w:rFonts w:ascii="Arial" w:eastAsia="Times New Roman" w:hAnsi="Arial" w:cs="Arial"/>
          <w:color w:val="000000"/>
          <w:sz w:val="22"/>
          <w:szCs w:val="22"/>
          <w:lang w:val="es-ES_tradnl"/>
        </w:rPr>
      </w:pPr>
    </w:p>
    <w:p w14:paraId="190F7992" w14:textId="77777777" w:rsidR="00847E86" w:rsidRPr="007E2B9D" w:rsidRDefault="002D4635" w:rsidP="00507D7F">
      <w:pPr>
        <w:pStyle w:val="Cuadrculamedia1-nfasis21"/>
        <w:numPr>
          <w:ilvl w:val="0"/>
          <w:numId w:val="49"/>
        </w:numPr>
        <w:rPr>
          <w:rFonts w:ascii="Arial" w:hAnsi="Arial" w:cs="Arial"/>
          <w:b/>
          <w:sz w:val="22"/>
          <w:szCs w:val="22"/>
        </w:rPr>
      </w:pPr>
      <w:r w:rsidRPr="007E2B9D">
        <w:rPr>
          <w:rFonts w:ascii="Arial" w:hAnsi="Arial" w:cs="Arial"/>
          <w:b/>
          <w:sz w:val="22"/>
          <w:szCs w:val="22"/>
          <w:lang w:val="es-ES_tradnl"/>
        </w:rPr>
        <w:t xml:space="preserve">INDICADORES DE RESULTADO </w:t>
      </w: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37"/>
        <w:gridCol w:w="1608"/>
        <w:gridCol w:w="987"/>
        <w:gridCol w:w="2242"/>
        <w:gridCol w:w="2586"/>
      </w:tblGrid>
      <w:tr w:rsidR="00381E85" w:rsidRPr="007E2B9D" w14:paraId="789F2492" w14:textId="77777777" w:rsidTr="00042009">
        <w:trPr>
          <w:trHeight w:val="376"/>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B78612" w14:textId="77777777" w:rsidR="00381E85" w:rsidRPr="007E2B9D" w:rsidRDefault="00381E85" w:rsidP="00F9737E">
            <w:pPr>
              <w:autoSpaceDE w:val="0"/>
              <w:autoSpaceDN w:val="0"/>
              <w:adjustRightInd w:val="0"/>
              <w:jc w:val="center"/>
              <w:rPr>
                <w:rFonts w:ascii="Arial" w:hAnsi="Arial" w:cs="Arial"/>
                <w:b/>
                <w:bCs/>
                <w:color w:val="000000"/>
                <w:sz w:val="22"/>
                <w:szCs w:val="22"/>
                <w:lang w:val="es-ES_tradnl"/>
              </w:rPr>
            </w:pPr>
            <w:r w:rsidRPr="007E2B9D">
              <w:rPr>
                <w:rFonts w:ascii="Arial" w:hAnsi="Arial" w:cs="Arial"/>
                <w:b/>
                <w:bCs/>
                <w:color w:val="000000"/>
                <w:sz w:val="22"/>
                <w:szCs w:val="22"/>
                <w:lang w:val="es-ES_tradnl"/>
              </w:rPr>
              <w:t xml:space="preserve">INCIDENCIA DME </w:t>
            </w:r>
          </w:p>
        </w:tc>
      </w:tr>
      <w:tr w:rsidR="00381E85" w:rsidRPr="007E2B9D" w14:paraId="048B74CA"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AF28D"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 xml:space="preserve">Definición del indicador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7B8DB"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Es un indicador de resultado de los eventos en salud relacionados con DME</w:t>
            </w:r>
          </w:p>
        </w:tc>
      </w:tr>
      <w:tr w:rsidR="00381E85" w:rsidRPr="007E2B9D" w14:paraId="7D7F6533"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C2AF1"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lastRenderedPageBreak/>
              <w:t xml:space="preserve">Formula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D85D47"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Número de casos nuevos relacionados con DME en el periodo evaluado/ Número total de servidores judiciales expuestos durante el mismo periodo * 100.000</w:t>
            </w:r>
          </w:p>
        </w:tc>
      </w:tr>
      <w:tr w:rsidR="00381E85" w:rsidRPr="007E2B9D" w14:paraId="38474941"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A51D6"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Interpretación del Indicador</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23F67"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Medida de la ocurrencia de casos nuevos de enfermedad relacionada con DME</w:t>
            </w:r>
          </w:p>
        </w:tc>
      </w:tr>
      <w:tr w:rsidR="00381E85" w:rsidRPr="007E2B9D" w14:paraId="127539A4" w14:textId="77777777" w:rsidTr="00500220">
        <w:trPr>
          <w:trHeight w:val="486"/>
          <w:jc w:val="center"/>
        </w:trPr>
        <w:tc>
          <w:tcPr>
            <w:tcW w:w="766"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D21FC0" w14:textId="77777777" w:rsidR="00381E85" w:rsidRPr="007E2B9D" w:rsidRDefault="00381E85" w:rsidP="00F9737E">
            <w:pPr>
              <w:pStyle w:val="Default"/>
              <w:tabs>
                <w:tab w:val="left" w:pos="5245"/>
              </w:tabs>
              <w:rPr>
                <w:b/>
                <w:sz w:val="22"/>
                <w:szCs w:val="22"/>
                <w:lang w:val="es-ES_tradnl"/>
              </w:rPr>
            </w:pPr>
            <w:r w:rsidRPr="007E2B9D">
              <w:rPr>
                <w:rFonts w:eastAsia="Times New Roman"/>
                <w:b/>
                <w:bCs/>
                <w:sz w:val="22"/>
                <w:szCs w:val="22"/>
                <w:lang w:val="es-ES_tradnl" w:eastAsia="es-CO"/>
              </w:rPr>
              <w:t>Frecuencia</w:t>
            </w:r>
          </w:p>
        </w:tc>
        <w:tc>
          <w:tcPr>
            <w:tcW w:w="148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518DA20" w14:textId="77777777" w:rsidR="00381E85" w:rsidRPr="007E2B9D" w:rsidRDefault="00381E85" w:rsidP="00F9737E">
            <w:pPr>
              <w:pStyle w:val="Default"/>
              <w:tabs>
                <w:tab w:val="left" w:pos="5245"/>
              </w:tabs>
              <w:rPr>
                <w:sz w:val="22"/>
                <w:szCs w:val="22"/>
                <w:lang w:val="es-ES_tradnl"/>
              </w:rPr>
            </w:pPr>
            <w:r w:rsidRPr="007E2B9D">
              <w:rPr>
                <w:sz w:val="22"/>
                <w:szCs w:val="22"/>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7574BB23" w14:textId="77777777" w:rsidR="00381E85" w:rsidRPr="007E2B9D" w:rsidRDefault="00381E85" w:rsidP="00F9737E">
            <w:pPr>
              <w:autoSpaceDE w:val="0"/>
              <w:autoSpaceDN w:val="0"/>
              <w:adjustRightInd w:val="0"/>
              <w:rPr>
                <w:rFonts w:ascii="Arial" w:hAnsi="Arial" w:cs="Arial"/>
                <w:b/>
                <w:color w:val="000000"/>
                <w:sz w:val="22"/>
                <w:szCs w:val="22"/>
                <w:lang w:val="es-ES_tradnl"/>
              </w:rPr>
            </w:pPr>
            <w:r w:rsidRPr="007E2B9D">
              <w:rPr>
                <w:rFonts w:ascii="Arial" w:eastAsia="Times New Roman" w:hAnsi="Arial" w:cs="Arial"/>
                <w:b/>
                <w:bCs/>
                <w:sz w:val="22"/>
                <w:szCs w:val="22"/>
                <w:lang w:val="es-ES_tradnl" w:eastAsia="es-CO"/>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1A3C32CA" w14:textId="77777777" w:rsidR="00381E85" w:rsidRPr="007E2B9D" w:rsidRDefault="00381E85" w:rsidP="00F9737E">
            <w:pPr>
              <w:autoSpaceDE w:val="0"/>
              <w:autoSpaceDN w:val="0"/>
              <w:adjustRightInd w:val="0"/>
              <w:rPr>
                <w:rFonts w:ascii="Arial" w:hAnsi="Arial" w:cs="Arial"/>
                <w:color w:val="000000"/>
                <w:sz w:val="22"/>
                <w:szCs w:val="22"/>
                <w:lang w:val="es-ES_tradnl"/>
              </w:rPr>
            </w:pPr>
            <w:r w:rsidRPr="007E2B9D">
              <w:rPr>
                <w:rFonts w:ascii="Arial" w:hAnsi="Arial" w:cs="Arial"/>
                <w:color w:val="000000"/>
                <w:sz w:val="22"/>
                <w:szCs w:val="22"/>
                <w:lang w:val="es-ES_tradnl"/>
              </w:rPr>
              <w:t>4%</w:t>
            </w:r>
          </w:p>
        </w:tc>
      </w:tr>
      <w:tr w:rsidR="00381E85" w:rsidRPr="007E2B9D" w14:paraId="104B165F" w14:textId="77777777" w:rsidTr="00042009">
        <w:trPr>
          <w:trHeight w:val="39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30FC48" w14:textId="77777777" w:rsidR="00381E85" w:rsidRPr="007E2B9D" w:rsidRDefault="00381E85" w:rsidP="00F9737E">
            <w:pPr>
              <w:autoSpaceDE w:val="0"/>
              <w:autoSpaceDN w:val="0"/>
              <w:adjustRightInd w:val="0"/>
              <w:jc w:val="center"/>
              <w:rPr>
                <w:rFonts w:ascii="Arial" w:hAnsi="Arial" w:cs="Arial"/>
                <w:b/>
                <w:bCs/>
                <w:color w:val="000000"/>
                <w:sz w:val="22"/>
                <w:szCs w:val="22"/>
                <w:lang w:val="es-ES_tradnl"/>
              </w:rPr>
            </w:pPr>
            <w:r w:rsidRPr="007E2B9D">
              <w:rPr>
                <w:rFonts w:ascii="Arial" w:hAnsi="Arial" w:cs="Arial"/>
                <w:b/>
                <w:bCs/>
                <w:color w:val="000000"/>
                <w:sz w:val="22"/>
                <w:szCs w:val="22"/>
                <w:lang w:val="es-ES_tradnl"/>
              </w:rPr>
              <w:t xml:space="preserve">IMPACTO </w:t>
            </w:r>
            <w:r w:rsidR="00D7193C" w:rsidRPr="007E2B9D">
              <w:rPr>
                <w:rFonts w:ascii="Arial" w:hAnsi="Arial" w:cs="Arial"/>
                <w:b/>
                <w:bCs/>
                <w:color w:val="000000"/>
                <w:sz w:val="22"/>
                <w:szCs w:val="22"/>
                <w:lang w:val="es-ES_tradnl"/>
              </w:rPr>
              <w:t>S</w:t>
            </w:r>
            <w:r w:rsidRPr="007E2B9D">
              <w:rPr>
                <w:rFonts w:ascii="Arial" w:hAnsi="Arial" w:cs="Arial"/>
                <w:b/>
                <w:bCs/>
                <w:color w:val="000000"/>
                <w:sz w:val="22"/>
                <w:szCs w:val="22"/>
                <w:lang w:val="es-ES_tradnl"/>
              </w:rPr>
              <w:t>VE - DME</w:t>
            </w:r>
          </w:p>
        </w:tc>
      </w:tr>
      <w:tr w:rsidR="00381E85" w:rsidRPr="007E2B9D" w14:paraId="005E3E3D"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BA6078A"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 xml:space="preserve">Definición del indicador </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B7C087C"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hAnsi="Arial" w:cs="Arial"/>
                <w:bCs/>
                <w:color w:val="000000"/>
                <w:sz w:val="22"/>
                <w:szCs w:val="22"/>
                <w:lang w:val="es-ES_tradnl"/>
              </w:rPr>
              <w:t xml:space="preserve">Es un indicador de resultado que permite evidenciar el impacto del </w:t>
            </w:r>
            <w:r w:rsidR="00D7193C" w:rsidRPr="007E2B9D">
              <w:rPr>
                <w:rFonts w:ascii="Arial" w:hAnsi="Arial" w:cs="Arial"/>
                <w:bCs/>
                <w:color w:val="000000"/>
                <w:sz w:val="22"/>
                <w:szCs w:val="22"/>
                <w:lang w:val="es-ES_tradnl"/>
              </w:rPr>
              <w:t>S</w:t>
            </w:r>
            <w:r w:rsidRPr="007E2B9D">
              <w:rPr>
                <w:rFonts w:ascii="Arial" w:hAnsi="Arial" w:cs="Arial"/>
                <w:bCs/>
                <w:color w:val="000000"/>
                <w:sz w:val="22"/>
                <w:szCs w:val="22"/>
                <w:lang w:val="es-ES_tradnl"/>
              </w:rPr>
              <w:t>VE de los servidores que pasan asintomáticos</w:t>
            </w:r>
          </w:p>
        </w:tc>
      </w:tr>
      <w:tr w:rsidR="00381E85" w:rsidRPr="007E2B9D" w14:paraId="0FEC41B7"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A865EB0"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Formula</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FEB4614"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Número de servidores sintomáticos / Número de servidores asintomáticos x 100</w:t>
            </w:r>
          </w:p>
        </w:tc>
      </w:tr>
      <w:tr w:rsidR="00381E85" w:rsidRPr="007E2B9D" w14:paraId="2F22289B"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5A1B1CA" w14:textId="77777777" w:rsidR="00381E85" w:rsidRPr="007E2B9D" w:rsidRDefault="00381E85" w:rsidP="00F9737E">
            <w:pPr>
              <w:pStyle w:val="Default"/>
              <w:tabs>
                <w:tab w:val="left" w:pos="5245"/>
              </w:tabs>
              <w:rPr>
                <w:rFonts w:eastAsia="Times New Roman"/>
                <w:b/>
                <w:bCs/>
                <w:sz w:val="22"/>
                <w:szCs w:val="22"/>
                <w:lang w:val="es-ES_tradnl" w:eastAsia="es-CO"/>
              </w:rPr>
            </w:pPr>
            <w:r w:rsidRPr="007E2B9D">
              <w:rPr>
                <w:rFonts w:eastAsia="Times New Roman"/>
                <w:b/>
                <w:bCs/>
                <w:sz w:val="22"/>
                <w:szCs w:val="22"/>
                <w:lang w:val="es-ES_tradnl" w:eastAsia="es-CO"/>
              </w:rPr>
              <w:t>Interpretación del indicador</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72E87F2"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hAnsi="Arial" w:cs="Arial"/>
                <w:bCs/>
                <w:color w:val="000000"/>
                <w:sz w:val="22"/>
                <w:szCs w:val="22"/>
                <w:lang w:val="es-ES_tradnl"/>
              </w:rPr>
              <w:t xml:space="preserve">Variación de servidores judiciales intervenidos que cambian de nivel de criticidad del </w:t>
            </w:r>
            <w:r w:rsidR="00D7193C" w:rsidRPr="007E2B9D">
              <w:rPr>
                <w:rFonts w:ascii="Arial" w:hAnsi="Arial" w:cs="Arial"/>
                <w:bCs/>
                <w:color w:val="000000"/>
                <w:sz w:val="22"/>
                <w:szCs w:val="22"/>
                <w:lang w:val="es-ES_tradnl"/>
              </w:rPr>
              <w:t>S</w:t>
            </w:r>
            <w:r w:rsidRPr="007E2B9D">
              <w:rPr>
                <w:rFonts w:ascii="Arial" w:hAnsi="Arial" w:cs="Arial"/>
                <w:bCs/>
                <w:color w:val="000000"/>
                <w:sz w:val="22"/>
                <w:szCs w:val="22"/>
                <w:lang w:val="es-ES_tradnl"/>
              </w:rPr>
              <w:t>VE-DME</w:t>
            </w:r>
          </w:p>
        </w:tc>
      </w:tr>
      <w:tr w:rsidR="00381E85" w:rsidRPr="007E2B9D" w14:paraId="394AE5DE" w14:textId="77777777" w:rsidTr="00500220">
        <w:trPr>
          <w:trHeight w:val="486"/>
          <w:jc w:val="center"/>
        </w:trPr>
        <w:tc>
          <w:tcPr>
            <w:tcW w:w="745" w:type="pct"/>
            <w:tcBorders>
              <w:top w:val="single" w:sz="4" w:space="0" w:color="000000"/>
              <w:left w:val="single" w:sz="4" w:space="0" w:color="000000"/>
              <w:bottom w:val="single" w:sz="4" w:space="0" w:color="000000"/>
              <w:right w:val="single" w:sz="4" w:space="0" w:color="auto"/>
            </w:tcBorders>
            <w:shd w:val="clear" w:color="auto" w:fill="auto"/>
            <w:vAlign w:val="center"/>
          </w:tcPr>
          <w:p w14:paraId="4C7C860B"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eastAsia="Times New Roman" w:hAnsi="Arial" w:cs="Arial"/>
                <w:b/>
                <w:bCs/>
                <w:sz w:val="22"/>
                <w:szCs w:val="22"/>
                <w:lang w:val="es-ES_tradnl" w:eastAsia="es-CO"/>
              </w:rPr>
              <w:t>Frecuencia</w:t>
            </w:r>
          </w:p>
        </w:tc>
        <w:tc>
          <w:tcPr>
            <w:tcW w:w="1501"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02F35A0" w14:textId="77777777" w:rsidR="00381E85" w:rsidRPr="007E2B9D" w:rsidRDefault="00381E85" w:rsidP="00F9737E">
            <w:pPr>
              <w:autoSpaceDE w:val="0"/>
              <w:autoSpaceDN w:val="0"/>
              <w:adjustRightInd w:val="0"/>
              <w:rPr>
                <w:rFonts w:ascii="Arial" w:hAnsi="Arial" w:cs="Arial"/>
                <w:bCs/>
                <w:color w:val="000000"/>
                <w:sz w:val="22"/>
                <w:szCs w:val="22"/>
                <w:lang w:val="es-ES_tradnl"/>
              </w:rPr>
            </w:pPr>
            <w:r w:rsidRPr="007E2B9D">
              <w:rPr>
                <w:rFonts w:ascii="Arial" w:hAnsi="Arial" w:cs="Arial"/>
                <w:sz w:val="22"/>
                <w:szCs w:val="22"/>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0E292EF8" w14:textId="77777777" w:rsidR="00381E85" w:rsidRPr="007E2B9D" w:rsidRDefault="00381E85" w:rsidP="00F9737E">
            <w:pPr>
              <w:autoSpaceDE w:val="0"/>
              <w:autoSpaceDN w:val="0"/>
              <w:adjustRightInd w:val="0"/>
              <w:rPr>
                <w:rFonts w:ascii="Arial" w:hAnsi="Arial" w:cs="Arial"/>
                <w:b/>
                <w:bCs/>
                <w:color w:val="000000"/>
                <w:sz w:val="22"/>
                <w:szCs w:val="22"/>
                <w:lang w:val="es-ES_tradnl"/>
              </w:rPr>
            </w:pPr>
            <w:r w:rsidRPr="007E2B9D">
              <w:rPr>
                <w:rFonts w:ascii="Arial" w:hAnsi="Arial" w:cs="Arial"/>
                <w:b/>
                <w:bCs/>
                <w:color w:val="000000"/>
                <w:sz w:val="22"/>
                <w:szCs w:val="22"/>
                <w:lang w:val="es-ES_tradnl"/>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5CFB8C86" w14:textId="77777777" w:rsidR="00381E85" w:rsidRPr="007E2B9D" w:rsidRDefault="0038432A" w:rsidP="00F9737E">
            <w:pPr>
              <w:autoSpaceDE w:val="0"/>
              <w:autoSpaceDN w:val="0"/>
              <w:adjustRightInd w:val="0"/>
              <w:rPr>
                <w:rFonts w:ascii="Arial" w:hAnsi="Arial" w:cs="Arial"/>
                <w:bCs/>
                <w:color w:val="000000"/>
                <w:sz w:val="22"/>
                <w:szCs w:val="22"/>
                <w:lang w:val="es-ES_tradnl"/>
              </w:rPr>
            </w:pPr>
            <w:r w:rsidRPr="007E2B9D">
              <w:rPr>
                <w:rFonts w:ascii="Arial" w:hAnsi="Arial" w:cs="Arial"/>
                <w:bCs/>
                <w:color w:val="000000"/>
                <w:sz w:val="22"/>
                <w:szCs w:val="22"/>
                <w:lang w:val="es-ES_tradnl"/>
              </w:rPr>
              <w:t>6</w:t>
            </w:r>
            <w:r w:rsidR="00381E85" w:rsidRPr="007E2B9D">
              <w:rPr>
                <w:rFonts w:ascii="Arial" w:hAnsi="Arial" w:cs="Arial"/>
                <w:bCs/>
                <w:color w:val="000000"/>
                <w:sz w:val="22"/>
                <w:szCs w:val="22"/>
                <w:lang w:val="es-ES_tradnl"/>
              </w:rPr>
              <w:t>0%</w:t>
            </w:r>
          </w:p>
        </w:tc>
      </w:tr>
    </w:tbl>
    <w:p w14:paraId="75B1BA64" w14:textId="77777777" w:rsidR="0001440B" w:rsidRPr="007E2B9D" w:rsidRDefault="0001440B" w:rsidP="00F9737E">
      <w:pPr>
        <w:rPr>
          <w:rFonts w:ascii="Arial" w:hAnsi="Arial" w:cs="Arial"/>
          <w:sz w:val="22"/>
          <w:szCs w:val="22"/>
        </w:rPr>
      </w:pPr>
    </w:p>
    <w:p w14:paraId="3E487235" w14:textId="77777777" w:rsidR="00F155B9" w:rsidRPr="007E2B9D" w:rsidRDefault="00850E4F" w:rsidP="00507D7F">
      <w:pPr>
        <w:pStyle w:val="Ttulo1"/>
        <w:jc w:val="left"/>
      </w:pPr>
      <w:bookmarkStart w:id="60" w:name="_Toc167719481"/>
      <w:r w:rsidRPr="007E2B9D">
        <w:t>BIBLIOGRAFÍA</w:t>
      </w:r>
      <w:bookmarkEnd w:id="60"/>
    </w:p>
    <w:p w14:paraId="7C523A09" w14:textId="77777777" w:rsidR="0037504E" w:rsidRPr="007E2B9D" w:rsidRDefault="0037504E" w:rsidP="00F9737E">
      <w:pPr>
        <w:pStyle w:val="Cuadrculamedia1-nfasis21"/>
        <w:rPr>
          <w:rFonts w:ascii="Arial" w:hAnsi="Arial" w:cs="Arial"/>
          <w:b/>
          <w:sz w:val="22"/>
          <w:szCs w:val="22"/>
          <w:lang w:val="es-ES_tradnl"/>
        </w:rPr>
      </w:pPr>
    </w:p>
    <w:p w14:paraId="798962DA" w14:textId="77777777" w:rsidR="00F155B9" w:rsidRPr="007E2B9D" w:rsidRDefault="00F155B9" w:rsidP="759F9533">
      <w:pPr>
        <w:pStyle w:val="Cuadrculamedia1-nfasis21"/>
        <w:numPr>
          <w:ilvl w:val="0"/>
          <w:numId w:val="5"/>
        </w:numPr>
        <w:spacing w:before="240" w:after="240"/>
        <w:ind w:left="426"/>
        <w:jc w:val="both"/>
        <w:rPr>
          <w:rFonts w:ascii="Arial" w:hAnsi="Arial" w:cs="Arial"/>
          <w:sz w:val="22"/>
          <w:szCs w:val="22"/>
        </w:rPr>
      </w:pPr>
      <w:r w:rsidRPr="007E2B9D">
        <w:rPr>
          <w:rFonts w:ascii="Arial" w:hAnsi="Arial" w:cs="Arial"/>
          <w:sz w:val="22"/>
          <w:szCs w:val="22"/>
        </w:rPr>
        <w:t xml:space="preserve">ÁLVAREZ ZARATE, José Manual. Movimiento manual de cargas y aplicación de fuerzas. En manual de Ergonomía, INERMAP. Pág. 125 </w:t>
      </w:r>
    </w:p>
    <w:p w14:paraId="26A24181" w14:textId="77777777" w:rsidR="00F155B9" w:rsidRPr="007E2B9D" w:rsidRDefault="00F155B9" w:rsidP="00F9737E">
      <w:pPr>
        <w:pStyle w:val="Cuadrculamedia1-nfasis21"/>
        <w:spacing w:before="240" w:after="240"/>
        <w:ind w:left="426"/>
        <w:jc w:val="both"/>
        <w:rPr>
          <w:rFonts w:ascii="Arial" w:hAnsi="Arial" w:cs="Arial"/>
          <w:sz w:val="22"/>
          <w:szCs w:val="22"/>
          <w:lang w:val="es-ES_tradnl"/>
        </w:rPr>
      </w:pPr>
    </w:p>
    <w:p w14:paraId="39B7B287" w14:textId="77777777" w:rsidR="00F155B9" w:rsidRPr="007E2B9D" w:rsidRDefault="00F155B9" w:rsidP="00F9737E">
      <w:pPr>
        <w:pStyle w:val="Cuadrculamedia1-nfasis21"/>
        <w:numPr>
          <w:ilvl w:val="0"/>
          <w:numId w:val="5"/>
        </w:numPr>
        <w:spacing w:before="240" w:after="240"/>
        <w:ind w:left="426"/>
        <w:jc w:val="both"/>
        <w:rPr>
          <w:rFonts w:ascii="Arial" w:hAnsi="Arial" w:cs="Arial"/>
          <w:sz w:val="22"/>
          <w:szCs w:val="22"/>
          <w:lang w:val="es-ES_tradnl"/>
        </w:rPr>
      </w:pPr>
      <w:r w:rsidRPr="007E2B9D">
        <w:rPr>
          <w:rFonts w:ascii="Arial" w:hAnsi="Arial" w:cs="Arial"/>
          <w:sz w:val="22"/>
          <w:szCs w:val="22"/>
          <w:lang w:val="es-ES_tradnl"/>
        </w:rPr>
        <w:t>CASTILLO MARTINEZ, Juan Alberto y VALBUENA AMARIS, Nohora Isabel. Prevención de los desórdenes músculo esqueléticos en empresas afiliadas a Positiva Compañía de Seguros/ARL. En: Congreso de Medicina del Trabajo y Salud Ocupacional (32: 16-18 mayo: Bogotá). Memorias. Bogotá: Sociedad Colombiana de Medicina del Trabajo, 2012.</w:t>
      </w:r>
    </w:p>
    <w:p w14:paraId="5748B584" w14:textId="77777777" w:rsidR="00F155B9" w:rsidRPr="007E2B9D" w:rsidRDefault="00F155B9" w:rsidP="00F9737E">
      <w:pPr>
        <w:pStyle w:val="Cuadrculamedia1-nfasis21"/>
        <w:rPr>
          <w:rFonts w:ascii="Arial" w:hAnsi="Arial" w:cs="Arial"/>
          <w:sz w:val="22"/>
          <w:szCs w:val="22"/>
          <w:lang w:val="es-ES_tradnl"/>
        </w:rPr>
      </w:pPr>
    </w:p>
    <w:p w14:paraId="1B6865F1" w14:textId="77777777" w:rsidR="00F155B9" w:rsidRPr="007E2B9D" w:rsidRDefault="00F155B9" w:rsidP="00F9737E">
      <w:pPr>
        <w:pStyle w:val="Cuadrculamedia1-nfasis21"/>
        <w:numPr>
          <w:ilvl w:val="0"/>
          <w:numId w:val="5"/>
        </w:numPr>
        <w:spacing w:before="240" w:after="240"/>
        <w:ind w:left="426"/>
        <w:jc w:val="both"/>
        <w:rPr>
          <w:rFonts w:ascii="Arial" w:hAnsi="Arial" w:cs="Arial"/>
          <w:sz w:val="22"/>
          <w:szCs w:val="22"/>
          <w:lang w:val="es-ES_tradnl"/>
        </w:rPr>
      </w:pPr>
      <w:r w:rsidRPr="007E2B9D">
        <w:rPr>
          <w:rFonts w:ascii="Arial" w:hAnsi="Arial" w:cs="Arial"/>
          <w:sz w:val="22"/>
          <w:szCs w:val="22"/>
          <w:lang w:val="es-ES_tradnl"/>
        </w:rPr>
        <w:t>CASTILLO MARTINEZ, Juan Alberto et al. Prevención de los DME. Protocolo de intervención. Bogotá: POSITIVA COMPAÑÍA DE SEGUROS/ARP, 2011. 56 p. ISBN 978- 958-99567-6-2</w:t>
      </w:r>
    </w:p>
    <w:p w14:paraId="0F1B91FD" w14:textId="77777777" w:rsidR="00F155B9" w:rsidRPr="007E2B9D" w:rsidRDefault="00F155B9" w:rsidP="00F9737E">
      <w:pPr>
        <w:pStyle w:val="Cuadrculamedia1-nfasis21"/>
        <w:rPr>
          <w:rFonts w:ascii="Arial" w:hAnsi="Arial" w:cs="Arial"/>
          <w:sz w:val="22"/>
          <w:szCs w:val="22"/>
          <w:lang w:val="es-ES_tradnl"/>
        </w:rPr>
      </w:pPr>
    </w:p>
    <w:p w14:paraId="2FBC5CAB" w14:textId="77777777" w:rsidR="00F155B9" w:rsidRPr="007E2B9D" w:rsidRDefault="00F155B9" w:rsidP="00F9737E">
      <w:pPr>
        <w:pStyle w:val="Cuadrculamedia1-nfasis21"/>
        <w:numPr>
          <w:ilvl w:val="0"/>
          <w:numId w:val="5"/>
        </w:numPr>
        <w:spacing w:before="240" w:after="240"/>
        <w:ind w:left="426"/>
        <w:jc w:val="both"/>
        <w:rPr>
          <w:rFonts w:ascii="Arial" w:hAnsi="Arial" w:cs="Arial"/>
          <w:sz w:val="22"/>
          <w:szCs w:val="22"/>
          <w:lang w:val="es-ES_tradnl"/>
        </w:rPr>
      </w:pPr>
      <w:r w:rsidRPr="007E2B9D">
        <w:rPr>
          <w:rFonts w:ascii="Arial" w:hAnsi="Arial" w:cs="Arial"/>
          <w:sz w:val="22"/>
          <w:szCs w:val="22"/>
          <w:lang w:val="es-ES_tradnl"/>
        </w:rPr>
        <w:t>GATISO, Guía de Atención integral basada en la evidencia para el Dolor Lumbar inespecífico y enfermedad discal relacionadas con manipulación de cargas y otros factores de riesgo en el trabajo. 2007</w:t>
      </w:r>
    </w:p>
    <w:p w14:paraId="683BEA14" w14:textId="77777777" w:rsidR="00F155B9" w:rsidRPr="007E2B9D" w:rsidRDefault="00F155B9" w:rsidP="00F9737E">
      <w:pPr>
        <w:pStyle w:val="Cuadrculamedia1-nfasis21"/>
        <w:rPr>
          <w:rFonts w:ascii="Arial" w:hAnsi="Arial" w:cs="Arial"/>
          <w:sz w:val="22"/>
          <w:szCs w:val="22"/>
          <w:lang w:val="es-ES_tradnl"/>
        </w:rPr>
      </w:pPr>
    </w:p>
    <w:p w14:paraId="5D8FF8ED" w14:textId="77777777" w:rsidR="00F155B9" w:rsidRPr="007E2B9D" w:rsidRDefault="00F155B9" w:rsidP="00F9737E">
      <w:pPr>
        <w:pStyle w:val="Cuadrculamedia1-nfasis21"/>
        <w:numPr>
          <w:ilvl w:val="0"/>
          <w:numId w:val="5"/>
        </w:numPr>
        <w:spacing w:before="240" w:after="240"/>
        <w:ind w:left="426"/>
        <w:jc w:val="both"/>
        <w:rPr>
          <w:rFonts w:ascii="Arial" w:hAnsi="Arial" w:cs="Arial"/>
          <w:sz w:val="22"/>
          <w:szCs w:val="22"/>
          <w:lang w:val="es-ES_tradnl"/>
        </w:rPr>
      </w:pPr>
      <w:r w:rsidRPr="007E2B9D">
        <w:rPr>
          <w:rFonts w:ascii="Arial" w:hAnsi="Arial" w:cs="Arial"/>
          <w:sz w:val="22"/>
          <w:szCs w:val="22"/>
          <w:lang w:val="es-ES_tradnl"/>
        </w:rPr>
        <w:t>GATISO, Guía de Atención Integral basada en la evidencia para el síndrome de Hombro doloroso relacionado con factores de riesgo en el lugar de trabajo. 2007</w:t>
      </w:r>
    </w:p>
    <w:p w14:paraId="774D7901" w14:textId="77777777" w:rsidR="00F155B9" w:rsidRPr="007E2B9D" w:rsidRDefault="00F155B9" w:rsidP="00F9737E">
      <w:pPr>
        <w:pStyle w:val="Cuadrculamedia1-nfasis21"/>
        <w:rPr>
          <w:rFonts w:ascii="Arial" w:hAnsi="Arial" w:cs="Arial"/>
          <w:sz w:val="22"/>
          <w:szCs w:val="22"/>
          <w:lang w:val="es-ES_tradnl"/>
        </w:rPr>
      </w:pPr>
    </w:p>
    <w:p w14:paraId="7228248E" w14:textId="77777777" w:rsidR="00F155B9" w:rsidRPr="007E2B9D" w:rsidRDefault="00F155B9" w:rsidP="00F9737E">
      <w:pPr>
        <w:pStyle w:val="Cuadrculamedia1-nfasis21"/>
        <w:numPr>
          <w:ilvl w:val="0"/>
          <w:numId w:val="5"/>
        </w:numPr>
        <w:spacing w:before="240" w:after="240"/>
        <w:ind w:left="426"/>
        <w:jc w:val="both"/>
        <w:rPr>
          <w:rFonts w:ascii="Arial" w:hAnsi="Arial" w:cs="Arial"/>
          <w:sz w:val="22"/>
          <w:szCs w:val="22"/>
          <w:lang w:val="es-ES_tradnl"/>
        </w:rPr>
      </w:pPr>
      <w:r w:rsidRPr="007E2B9D">
        <w:rPr>
          <w:rFonts w:ascii="Arial" w:hAnsi="Arial" w:cs="Arial"/>
          <w:sz w:val="22"/>
          <w:szCs w:val="22"/>
          <w:lang w:val="es-ES_tradnl"/>
        </w:rPr>
        <w:t xml:space="preserve">GATISO, Guía de Atención Integral basada en la evidencia de Desordenes musculo esqueléticos relacionados a movimientos repetitivos de Miembros Superiores. 2007 </w:t>
      </w:r>
    </w:p>
    <w:p w14:paraId="0AF1774B" w14:textId="053D3F9C" w:rsidR="0098511E" w:rsidRPr="007E2B9D" w:rsidRDefault="0098511E" w:rsidP="00507D7F">
      <w:pPr>
        <w:pStyle w:val="Ttulo1"/>
        <w:jc w:val="left"/>
      </w:pPr>
      <w:bookmarkStart w:id="61" w:name="_Toc167719482"/>
      <w:r w:rsidRPr="007E2B9D">
        <w:t>ANEXOS (Formatos, Guías, Instructivos, Planes)</w:t>
      </w:r>
      <w:bookmarkEnd w:id="61"/>
    </w:p>
    <w:p w14:paraId="6C7A4113" w14:textId="77777777" w:rsidR="006F71FF" w:rsidRPr="007E2B9D" w:rsidRDefault="006F71FF" w:rsidP="00F9737E">
      <w:pPr>
        <w:ind w:left="284"/>
        <w:contextualSpacing/>
        <w:rPr>
          <w:rFonts w:ascii="Arial" w:hAnsi="Arial" w:cs="Arial"/>
          <w:sz w:val="22"/>
          <w:szCs w:val="22"/>
        </w:rPr>
      </w:pPr>
    </w:p>
    <w:p w14:paraId="3A01F1DB" w14:textId="57849E96" w:rsidR="00BC3805" w:rsidRPr="007E2B9D" w:rsidRDefault="00BC3805" w:rsidP="00F9737E">
      <w:pPr>
        <w:ind w:left="284"/>
        <w:contextualSpacing/>
        <w:jc w:val="both"/>
        <w:rPr>
          <w:rFonts w:ascii="Arial" w:eastAsia="Times New Roman" w:hAnsi="Arial" w:cs="Arial"/>
          <w:sz w:val="22"/>
          <w:szCs w:val="22"/>
          <w:lang w:val="es-CO" w:eastAsia="es-CO"/>
        </w:rPr>
      </w:pPr>
      <w:r w:rsidRPr="007E2B9D">
        <w:rPr>
          <w:rFonts w:ascii="Arial" w:eastAsia="Times New Roman" w:hAnsi="Arial" w:cs="Arial"/>
          <w:sz w:val="22"/>
          <w:szCs w:val="22"/>
          <w:lang w:val="es-CO" w:eastAsia="es-CO"/>
        </w:rPr>
        <w:t>F-SST-14 Sistema Observación Postural</w:t>
      </w:r>
    </w:p>
    <w:p w14:paraId="507517D0" w14:textId="4DF6504C" w:rsidR="007B25CE" w:rsidRPr="001A4D55" w:rsidRDefault="00BC3805" w:rsidP="00F9737E">
      <w:pPr>
        <w:ind w:left="284"/>
        <w:contextualSpacing/>
        <w:rPr>
          <w:rFonts w:ascii="Arial" w:eastAsia="Times New Roman" w:hAnsi="Arial" w:cs="Arial"/>
          <w:strike/>
          <w:color w:val="FF0000"/>
          <w:sz w:val="22"/>
          <w:szCs w:val="22"/>
          <w:lang w:val="es-CO" w:eastAsia="es-CO"/>
        </w:rPr>
      </w:pPr>
      <w:r w:rsidRPr="007E2B9D">
        <w:rPr>
          <w:rFonts w:ascii="Arial" w:eastAsia="Times New Roman" w:hAnsi="Arial" w:cs="Arial"/>
          <w:sz w:val="22"/>
          <w:szCs w:val="22"/>
          <w:lang w:val="es-CO" w:eastAsia="es-CO"/>
        </w:rPr>
        <w:t xml:space="preserve">F-SST-15 Inspección Condiciones Puesto de Trabajo </w:t>
      </w:r>
    </w:p>
    <w:p w14:paraId="2016E50D" w14:textId="15C4BFE1" w:rsidR="00BC3805" w:rsidRPr="001A4D55" w:rsidRDefault="00BC3805" w:rsidP="00F9737E">
      <w:pPr>
        <w:ind w:left="284"/>
        <w:contextualSpacing/>
        <w:rPr>
          <w:rFonts w:ascii="Arial" w:eastAsia="Times New Roman" w:hAnsi="Arial" w:cs="Arial"/>
          <w:strike/>
          <w:color w:val="FF0000"/>
          <w:sz w:val="22"/>
          <w:szCs w:val="22"/>
          <w:lang w:val="es-CO" w:eastAsia="es-CO"/>
        </w:rPr>
      </w:pPr>
      <w:r w:rsidRPr="007E2B9D">
        <w:rPr>
          <w:rFonts w:ascii="Arial" w:eastAsia="Times New Roman" w:hAnsi="Arial" w:cs="Arial"/>
          <w:sz w:val="22"/>
          <w:szCs w:val="22"/>
          <w:lang w:val="es-CO" w:eastAsia="es-CO"/>
        </w:rPr>
        <w:lastRenderedPageBreak/>
        <w:t>F-SST-16 Condición de Salud Músculo Esquelética</w:t>
      </w:r>
    </w:p>
    <w:p w14:paraId="03490A85" w14:textId="3801D6FB" w:rsidR="00BC3805" w:rsidRPr="001A4D55" w:rsidRDefault="00BC3805" w:rsidP="00F9737E">
      <w:pPr>
        <w:ind w:left="284"/>
        <w:contextualSpacing/>
        <w:rPr>
          <w:rFonts w:ascii="Arial" w:eastAsia="Times New Roman" w:hAnsi="Arial" w:cs="Arial"/>
          <w:strike/>
          <w:sz w:val="22"/>
          <w:szCs w:val="22"/>
          <w:lang w:val="es-CO" w:eastAsia="es-CO"/>
        </w:rPr>
      </w:pPr>
      <w:r w:rsidRPr="007E2B9D">
        <w:rPr>
          <w:rFonts w:ascii="Arial" w:eastAsia="Times New Roman" w:hAnsi="Arial" w:cs="Arial"/>
          <w:sz w:val="22"/>
          <w:szCs w:val="22"/>
          <w:lang w:val="es-CO" w:eastAsia="es-CO"/>
        </w:rPr>
        <w:t>F-SST-17 Seguimiento Recomendaciones de Salud</w:t>
      </w:r>
    </w:p>
    <w:p w14:paraId="5B940DBF" w14:textId="77777777" w:rsidR="00BC3805" w:rsidRPr="007E2B9D" w:rsidRDefault="00BC3805" w:rsidP="00F9737E">
      <w:pPr>
        <w:ind w:left="284"/>
        <w:contextualSpacing/>
        <w:rPr>
          <w:rFonts w:ascii="Arial" w:eastAsia="Times New Roman" w:hAnsi="Arial" w:cs="Arial"/>
          <w:sz w:val="22"/>
          <w:szCs w:val="22"/>
          <w:lang w:val="es-CO" w:eastAsia="es-CO"/>
        </w:rPr>
      </w:pPr>
    </w:p>
    <w:p w14:paraId="49CDA092" w14:textId="6DA11316" w:rsidR="0098511E" w:rsidRPr="007E2B9D" w:rsidRDefault="006918DB" w:rsidP="00507D7F">
      <w:pPr>
        <w:pStyle w:val="Ttulo1"/>
        <w:ind w:left="142" w:firstLine="218"/>
        <w:jc w:val="both"/>
      </w:pPr>
      <w:bookmarkStart w:id="62" w:name="_Toc167719483"/>
      <w:r w:rsidRPr="007E2B9D">
        <w:t xml:space="preserve">CONTROL DE REGISTROS: </w:t>
      </w:r>
      <w:r w:rsidR="0098511E" w:rsidRPr="007E2B9D">
        <w:rPr>
          <w:b w:val="0"/>
          <w:bCs/>
        </w:rPr>
        <w:t>Ver tabla de retención documental validada por el</w:t>
      </w:r>
      <w:r w:rsidR="00507D7F" w:rsidRPr="007E2B9D">
        <w:rPr>
          <w:b w:val="0"/>
          <w:bCs/>
        </w:rPr>
        <w:t xml:space="preserve"> </w:t>
      </w:r>
      <w:r w:rsidR="0098511E" w:rsidRPr="007E2B9D">
        <w:rPr>
          <w:b w:val="0"/>
          <w:bCs/>
        </w:rPr>
        <w:t>Comité Nacional del SIGCMA</w:t>
      </w:r>
      <w:r w:rsidRPr="007E2B9D">
        <w:rPr>
          <w:b w:val="0"/>
          <w:bCs/>
        </w:rPr>
        <w:t>.</w:t>
      </w:r>
      <w:bookmarkEnd w:id="62"/>
    </w:p>
    <w:p w14:paraId="439ED144" w14:textId="77777777" w:rsidR="006918DB" w:rsidRPr="007E2B9D" w:rsidRDefault="006918DB" w:rsidP="00C55AF0">
      <w:pPr>
        <w:pStyle w:val="Ttulo1"/>
        <w:spacing w:line="240" w:lineRule="auto"/>
        <w:jc w:val="left"/>
      </w:pPr>
      <w:bookmarkStart w:id="63" w:name="_Toc167719484"/>
      <w:r w:rsidRPr="007E2B9D">
        <w:t>CONTROL DE CAMBIOS</w:t>
      </w:r>
      <w:bookmarkEnd w:id="63"/>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6918DB" w:rsidRPr="007E2B9D" w14:paraId="705FE464" w14:textId="77777777" w:rsidTr="58D5F45E">
        <w:trPr>
          <w:trHeight w:val="281"/>
        </w:trPr>
        <w:tc>
          <w:tcPr>
            <w:tcW w:w="1233" w:type="dxa"/>
            <w:vAlign w:val="center"/>
          </w:tcPr>
          <w:p w14:paraId="3ECEE3FC" w14:textId="77777777" w:rsidR="006918DB" w:rsidRPr="007E2B9D" w:rsidRDefault="006918DB" w:rsidP="00F9737E">
            <w:pPr>
              <w:contextualSpacing/>
              <w:jc w:val="center"/>
              <w:rPr>
                <w:rFonts w:ascii="Arial" w:hAnsi="Arial" w:cs="Arial"/>
                <w:b/>
                <w:bCs/>
                <w:sz w:val="22"/>
                <w:szCs w:val="22"/>
              </w:rPr>
            </w:pPr>
            <w:r w:rsidRPr="007E2B9D">
              <w:rPr>
                <w:rFonts w:ascii="Arial" w:hAnsi="Arial" w:cs="Arial"/>
                <w:b/>
                <w:bCs/>
                <w:sz w:val="22"/>
                <w:szCs w:val="22"/>
              </w:rPr>
              <w:t>Versión</w:t>
            </w:r>
          </w:p>
        </w:tc>
        <w:tc>
          <w:tcPr>
            <w:tcW w:w="1743" w:type="dxa"/>
            <w:vAlign w:val="center"/>
          </w:tcPr>
          <w:p w14:paraId="220D22ED" w14:textId="77777777" w:rsidR="006918DB" w:rsidRPr="007E2B9D" w:rsidRDefault="006918DB" w:rsidP="00F9737E">
            <w:pPr>
              <w:contextualSpacing/>
              <w:jc w:val="center"/>
              <w:rPr>
                <w:rFonts w:ascii="Arial" w:hAnsi="Arial" w:cs="Arial"/>
                <w:b/>
                <w:bCs/>
                <w:sz w:val="22"/>
                <w:szCs w:val="22"/>
              </w:rPr>
            </w:pPr>
            <w:r w:rsidRPr="007E2B9D">
              <w:rPr>
                <w:rFonts w:ascii="Arial" w:hAnsi="Arial" w:cs="Arial"/>
                <w:b/>
                <w:bCs/>
                <w:sz w:val="22"/>
                <w:szCs w:val="22"/>
              </w:rPr>
              <w:t>Fecha</w:t>
            </w:r>
          </w:p>
        </w:tc>
        <w:tc>
          <w:tcPr>
            <w:tcW w:w="5666" w:type="dxa"/>
            <w:vAlign w:val="center"/>
          </w:tcPr>
          <w:p w14:paraId="6D01928C" w14:textId="77777777" w:rsidR="006918DB" w:rsidRPr="007E2B9D" w:rsidRDefault="006918DB" w:rsidP="00F9737E">
            <w:pPr>
              <w:contextualSpacing/>
              <w:jc w:val="center"/>
              <w:rPr>
                <w:rFonts w:ascii="Arial" w:hAnsi="Arial" w:cs="Arial"/>
                <w:b/>
                <w:bCs/>
                <w:sz w:val="22"/>
                <w:szCs w:val="22"/>
              </w:rPr>
            </w:pPr>
            <w:r w:rsidRPr="007E2B9D">
              <w:rPr>
                <w:rFonts w:ascii="Arial" w:hAnsi="Arial" w:cs="Arial"/>
                <w:b/>
                <w:bCs/>
                <w:sz w:val="22"/>
                <w:szCs w:val="22"/>
              </w:rPr>
              <w:t xml:space="preserve">Descripción del cambio </w:t>
            </w:r>
          </w:p>
        </w:tc>
      </w:tr>
      <w:tr w:rsidR="006918DB" w:rsidRPr="007E2B9D" w14:paraId="5265CDF9" w14:textId="77777777" w:rsidTr="58D5F45E">
        <w:trPr>
          <w:trHeight w:val="536"/>
        </w:trPr>
        <w:tc>
          <w:tcPr>
            <w:tcW w:w="1233" w:type="dxa"/>
            <w:vAlign w:val="center"/>
          </w:tcPr>
          <w:p w14:paraId="29C9C0F2" w14:textId="77777777" w:rsidR="006918DB" w:rsidRPr="007E2B9D" w:rsidRDefault="006918DB" w:rsidP="00F9737E">
            <w:pPr>
              <w:contextualSpacing/>
              <w:jc w:val="center"/>
              <w:rPr>
                <w:rFonts w:ascii="Arial" w:hAnsi="Arial" w:cs="Arial"/>
                <w:sz w:val="22"/>
                <w:szCs w:val="22"/>
              </w:rPr>
            </w:pPr>
            <w:r w:rsidRPr="007E2B9D">
              <w:rPr>
                <w:rFonts w:ascii="Arial" w:hAnsi="Arial" w:cs="Arial"/>
                <w:sz w:val="22"/>
                <w:szCs w:val="22"/>
              </w:rPr>
              <w:t>0</w:t>
            </w:r>
          </w:p>
        </w:tc>
        <w:tc>
          <w:tcPr>
            <w:tcW w:w="1743" w:type="dxa"/>
            <w:vAlign w:val="center"/>
          </w:tcPr>
          <w:p w14:paraId="3BFBDE0E" w14:textId="77777777" w:rsidR="006918DB" w:rsidRPr="007E2B9D" w:rsidRDefault="006918DB" w:rsidP="00F9737E">
            <w:pPr>
              <w:contextualSpacing/>
              <w:rPr>
                <w:rFonts w:ascii="Arial" w:hAnsi="Arial" w:cs="Arial"/>
                <w:sz w:val="22"/>
                <w:szCs w:val="22"/>
              </w:rPr>
            </w:pPr>
            <w:r w:rsidRPr="007E2B9D">
              <w:rPr>
                <w:rFonts w:ascii="Arial" w:hAnsi="Arial" w:cs="Arial"/>
                <w:sz w:val="22"/>
                <w:szCs w:val="22"/>
              </w:rPr>
              <w:t>Marzo de 2011</w:t>
            </w:r>
          </w:p>
        </w:tc>
        <w:tc>
          <w:tcPr>
            <w:tcW w:w="5666" w:type="dxa"/>
            <w:vAlign w:val="center"/>
          </w:tcPr>
          <w:p w14:paraId="48828645" w14:textId="77777777" w:rsidR="006918DB" w:rsidRPr="007E2B9D" w:rsidRDefault="006918DB" w:rsidP="00F9737E">
            <w:pPr>
              <w:contextualSpacing/>
              <w:jc w:val="both"/>
              <w:rPr>
                <w:rFonts w:ascii="Arial" w:hAnsi="Arial" w:cs="Arial"/>
                <w:sz w:val="22"/>
                <w:szCs w:val="22"/>
              </w:rPr>
            </w:pPr>
            <w:r w:rsidRPr="007E2B9D">
              <w:rPr>
                <w:rFonts w:ascii="Arial" w:hAnsi="Arial" w:cs="Arial"/>
                <w:sz w:val="22"/>
                <w:szCs w:val="22"/>
              </w:rPr>
              <w:t>Creación del documento</w:t>
            </w:r>
          </w:p>
        </w:tc>
      </w:tr>
      <w:tr w:rsidR="006918DB" w:rsidRPr="007E2B9D" w14:paraId="193080B7" w14:textId="77777777" w:rsidTr="58D5F45E">
        <w:trPr>
          <w:trHeight w:val="536"/>
        </w:trPr>
        <w:tc>
          <w:tcPr>
            <w:tcW w:w="1233" w:type="dxa"/>
            <w:vAlign w:val="center"/>
          </w:tcPr>
          <w:p w14:paraId="269B992F" w14:textId="77777777" w:rsidR="006918DB" w:rsidRPr="007E2B9D" w:rsidRDefault="006918DB" w:rsidP="00F9737E">
            <w:pPr>
              <w:contextualSpacing/>
              <w:jc w:val="center"/>
              <w:rPr>
                <w:rFonts w:ascii="Arial" w:hAnsi="Arial" w:cs="Arial"/>
                <w:sz w:val="22"/>
                <w:szCs w:val="22"/>
              </w:rPr>
            </w:pPr>
            <w:r w:rsidRPr="007E2B9D">
              <w:rPr>
                <w:rFonts w:ascii="Arial" w:hAnsi="Arial" w:cs="Arial"/>
                <w:sz w:val="22"/>
                <w:szCs w:val="22"/>
              </w:rPr>
              <w:t>1</w:t>
            </w:r>
          </w:p>
        </w:tc>
        <w:tc>
          <w:tcPr>
            <w:tcW w:w="1743" w:type="dxa"/>
            <w:vAlign w:val="center"/>
          </w:tcPr>
          <w:p w14:paraId="3A505DBE" w14:textId="77777777" w:rsidR="006918DB" w:rsidRPr="007E2B9D" w:rsidRDefault="006918DB" w:rsidP="00F9737E">
            <w:pPr>
              <w:contextualSpacing/>
              <w:rPr>
                <w:rFonts w:ascii="Arial" w:hAnsi="Arial" w:cs="Arial"/>
                <w:sz w:val="22"/>
                <w:szCs w:val="22"/>
              </w:rPr>
            </w:pPr>
            <w:r w:rsidRPr="007E2B9D">
              <w:rPr>
                <w:rFonts w:ascii="Arial" w:hAnsi="Arial" w:cs="Arial"/>
                <w:sz w:val="22"/>
                <w:szCs w:val="22"/>
              </w:rPr>
              <w:t>27 junio de 2018</w:t>
            </w:r>
          </w:p>
        </w:tc>
        <w:tc>
          <w:tcPr>
            <w:tcW w:w="5666" w:type="dxa"/>
            <w:vAlign w:val="center"/>
          </w:tcPr>
          <w:p w14:paraId="3829084F" w14:textId="77777777" w:rsidR="006918DB" w:rsidRPr="007E2B9D" w:rsidRDefault="006918DB" w:rsidP="00F9737E">
            <w:pPr>
              <w:contextualSpacing/>
              <w:jc w:val="both"/>
              <w:rPr>
                <w:rFonts w:ascii="Arial" w:hAnsi="Arial" w:cs="Arial"/>
                <w:sz w:val="22"/>
                <w:szCs w:val="22"/>
              </w:rPr>
            </w:pPr>
            <w:r w:rsidRPr="007E2B9D">
              <w:rPr>
                <w:rFonts w:ascii="Arial" w:hAnsi="Arial" w:cs="Arial"/>
                <w:sz w:val="22"/>
                <w:szCs w:val="22"/>
              </w:rPr>
              <w:t>Se actualizo todo el programa</w:t>
            </w:r>
          </w:p>
        </w:tc>
      </w:tr>
      <w:tr w:rsidR="006918DB" w:rsidRPr="007E2B9D" w14:paraId="48D7B5E5" w14:textId="77777777" w:rsidTr="58D5F45E">
        <w:trPr>
          <w:trHeight w:val="536"/>
        </w:trPr>
        <w:tc>
          <w:tcPr>
            <w:tcW w:w="1233" w:type="dxa"/>
            <w:vAlign w:val="center"/>
          </w:tcPr>
          <w:p w14:paraId="74C6A0ED" w14:textId="77777777" w:rsidR="006918DB" w:rsidRPr="007E2B9D" w:rsidRDefault="006918DB" w:rsidP="00F9737E">
            <w:pPr>
              <w:contextualSpacing/>
              <w:jc w:val="center"/>
              <w:rPr>
                <w:rFonts w:ascii="Arial" w:hAnsi="Arial" w:cs="Arial"/>
                <w:sz w:val="22"/>
                <w:szCs w:val="22"/>
              </w:rPr>
            </w:pPr>
            <w:r w:rsidRPr="007E2B9D">
              <w:rPr>
                <w:rFonts w:ascii="Arial" w:hAnsi="Arial" w:cs="Arial"/>
                <w:sz w:val="22"/>
                <w:szCs w:val="22"/>
              </w:rPr>
              <w:t>2</w:t>
            </w:r>
          </w:p>
        </w:tc>
        <w:tc>
          <w:tcPr>
            <w:tcW w:w="1743" w:type="dxa"/>
            <w:vAlign w:val="center"/>
          </w:tcPr>
          <w:p w14:paraId="0318AA00" w14:textId="77777777" w:rsidR="006918DB" w:rsidRPr="007E2B9D" w:rsidRDefault="006918DB" w:rsidP="00F9737E">
            <w:pPr>
              <w:contextualSpacing/>
              <w:rPr>
                <w:rFonts w:ascii="Arial" w:hAnsi="Arial" w:cs="Arial"/>
                <w:sz w:val="22"/>
                <w:szCs w:val="22"/>
                <w:highlight w:val="yellow"/>
              </w:rPr>
            </w:pPr>
            <w:r w:rsidRPr="007E2B9D">
              <w:rPr>
                <w:rFonts w:ascii="Arial" w:hAnsi="Arial" w:cs="Arial"/>
                <w:sz w:val="22"/>
                <w:szCs w:val="22"/>
              </w:rPr>
              <w:t>11 junio de 2019</w:t>
            </w:r>
          </w:p>
        </w:tc>
        <w:tc>
          <w:tcPr>
            <w:tcW w:w="5666" w:type="dxa"/>
            <w:vAlign w:val="center"/>
          </w:tcPr>
          <w:p w14:paraId="643E65E4" w14:textId="77777777" w:rsidR="006918DB" w:rsidRPr="007E2B9D" w:rsidRDefault="006918DB" w:rsidP="00F9737E">
            <w:pPr>
              <w:contextualSpacing/>
              <w:jc w:val="both"/>
              <w:rPr>
                <w:rFonts w:ascii="Arial" w:hAnsi="Arial" w:cs="Arial"/>
                <w:sz w:val="22"/>
                <w:szCs w:val="22"/>
              </w:rPr>
            </w:pPr>
            <w:r w:rsidRPr="007E2B9D">
              <w:rPr>
                <w:rFonts w:ascii="Arial" w:hAnsi="Arial" w:cs="Arial"/>
                <w:sz w:val="22"/>
                <w:szCs w:val="22"/>
              </w:rPr>
              <w:t>Se ajustó el programa según directrices de documentos establecido por el SIGCMA: Encabezado, pie de página, tamaño de letra y marca de agua “Copia no controlada”.</w:t>
            </w:r>
          </w:p>
        </w:tc>
      </w:tr>
      <w:tr w:rsidR="007B25CE" w:rsidRPr="007E2B9D" w14:paraId="7DCE20CE" w14:textId="77777777" w:rsidTr="58D5F45E">
        <w:trPr>
          <w:trHeight w:val="536"/>
        </w:trPr>
        <w:tc>
          <w:tcPr>
            <w:tcW w:w="1233" w:type="dxa"/>
            <w:vAlign w:val="center"/>
          </w:tcPr>
          <w:p w14:paraId="1669E969" w14:textId="77777777" w:rsidR="007B25CE" w:rsidRPr="007E2B9D" w:rsidRDefault="007B25CE" w:rsidP="00F9737E">
            <w:pPr>
              <w:contextualSpacing/>
              <w:jc w:val="center"/>
              <w:rPr>
                <w:rFonts w:ascii="Arial" w:hAnsi="Arial" w:cs="Arial"/>
                <w:color w:val="000000" w:themeColor="text1"/>
                <w:sz w:val="22"/>
                <w:szCs w:val="22"/>
              </w:rPr>
            </w:pPr>
            <w:r w:rsidRPr="007E2B9D">
              <w:rPr>
                <w:rFonts w:ascii="Arial" w:hAnsi="Arial" w:cs="Arial"/>
                <w:color w:val="000000" w:themeColor="text1"/>
                <w:sz w:val="22"/>
                <w:szCs w:val="22"/>
              </w:rPr>
              <w:t>3</w:t>
            </w:r>
          </w:p>
        </w:tc>
        <w:tc>
          <w:tcPr>
            <w:tcW w:w="1743" w:type="dxa"/>
            <w:vAlign w:val="center"/>
          </w:tcPr>
          <w:p w14:paraId="782C251A" w14:textId="53F84702" w:rsidR="007B25CE" w:rsidRPr="007E2B9D" w:rsidRDefault="003401DF" w:rsidP="00F9737E">
            <w:pPr>
              <w:contextualSpacing/>
              <w:rPr>
                <w:rFonts w:ascii="Arial" w:hAnsi="Arial" w:cs="Arial"/>
                <w:color w:val="000000" w:themeColor="text1"/>
                <w:sz w:val="22"/>
                <w:szCs w:val="22"/>
              </w:rPr>
            </w:pPr>
            <w:r w:rsidRPr="007E2B9D">
              <w:rPr>
                <w:rFonts w:ascii="Arial" w:hAnsi="Arial" w:cs="Arial"/>
                <w:color w:val="000000" w:themeColor="text1"/>
                <w:sz w:val="22"/>
                <w:szCs w:val="22"/>
              </w:rPr>
              <w:t>30</w:t>
            </w:r>
            <w:r w:rsidR="007B25CE" w:rsidRPr="007E2B9D">
              <w:rPr>
                <w:rFonts w:ascii="Arial" w:hAnsi="Arial" w:cs="Arial"/>
                <w:color w:val="000000" w:themeColor="text1"/>
                <w:sz w:val="22"/>
                <w:szCs w:val="22"/>
              </w:rPr>
              <w:t xml:space="preserve"> </w:t>
            </w:r>
            <w:r w:rsidRPr="007E2B9D">
              <w:rPr>
                <w:rFonts w:ascii="Arial" w:hAnsi="Arial" w:cs="Arial"/>
                <w:color w:val="000000" w:themeColor="text1"/>
                <w:sz w:val="22"/>
                <w:szCs w:val="22"/>
              </w:rPr>
              <w:t>octubre</w:t>
            </w:r>
            <w:r w:rsidR="007B25CE" w:rsidRPr="007E2B9D">
              <w:rPr>
                <w:rFonts w:ascii="Arial" w:hAnsi="Arial" w:cs="Arial"/>
                <w:color w:val="000000" w:themeColor="text1"/>
                <w:sz w:val="22"/>
                <w:szCs w:val="22"/>
              </w:rPr>
              <w:t xml:space="preserve"> de 20</w:t>
            </w:r>
            <w:r w:rsidRPr="007E2B9D">
              <w:rPr>
                <w:rFonts w:ascii="Arial" w:hAnsi="Arial" w:cs="Arial"/>
                <w:color w:val="000000" w:themeColor="text1"/>
                <w:sz w:val="22"/>
                <w:szCs w:val="22"/>
              </w:rPr>
              <w:t>20</w:t>
            </w:r>
          </w:p>
        </w:tc>
        <w:tc>
          <w:tcPr>
            <w:tcW w:w="5666" w:type="dxa"/>
            <w:vAlign w:val="center"/>
          </w:tcPr>
          <w:p w14:paraId="558CC383" w14:textId="77777777" w:rsidR="007B25CE" w:rsidRPr="007E2B9D" w:rsidRDefault="007B25CE" w:rsidP="00F9737E">
            <w:pPr>
              <w:contextualSpacing/>
              <w:jc w:val="both"/>
              <w:rPr>
                <w:rFonts w:ascii="Arial" w:hAnsi="Arial" w:cs="Arial"/>
                <w:color w:val="000000" w:themeColor="text1"/>
                <w:sz w:val="22"/>
                <w:szCs w:val="22"/>
              </w:rPr>
            </w:pPr>
            <w:r w:rsidRPr="007E2B9D">
              <w:rPr>
                <w:rFonts w:ascii="Arial" w:hAnsi="Arial" w:cs="Arial"/>
                <w:color w:val="000000" w:themeColor="text1"/>
                <w:sz w:val="22"/>
                <w:szCs w:val="22"/>
              </w:rPr>
              <w:t>Se realizan ajustes de los criterios de la caracterización de sintomatología, fase de intervención, indicadores.</w:t>
            </w:r>
          </w:p>
          <w:p w14:paraId="50984CFB" w14:textId="61A48A11" w:rsidR="00FB02F3" w:rsidRPr="007E2B9D" w:rsidRDefault="00FB02F3" w:rsidP="00F9737E">
            <w:pPr>
              <w:contextualSpacing/>
              <w:jc w:val="both"/>
              <w:rPr>
                <w:rFonts w:ascii="Arial" w:hAnsi="Arial" w:cs="Arial"/>
                <w:color w:val="000000" w:themeColor="text1"/>
                <w:sz w:val="22"/>
                <w:szCs w:val="22"/>
              </w:rPr>
            </w:pPr>
            <w:r w:rsidRPr="007E2B9D">
              <w:rPr>
                <w:rFonts w:ascii="Arial" w:hAnsi="Arial" w:cs="Arial"/>
                <w:color w:val="000000" w:themeColor="text1"/>
                <w:sz w:val="22"/>
                <w:szCs w:val="22"/>
              </w:rPr>
              <w:t>Se retira descripción de las patologías neuro musculo esqueléticas.</w:t>
            </w:r>
          </w:p>
        </w:tc>
      </w:tr>
      <w:tr w:rsidR="002E5643" w:rsidRPr="007E2B9D" w14:paraId="099A038E" w14:textId="77777777" w:rsidTr="58D5F45E">
        <w:trPr>
          <w:trHeight w:val="536"/>
        </w:trPr>
        <w:tc>
          <w:tcPr>
            <w:tcW w:w="1233" w:type="dxa"/>
            <w:vAlign w:val="center"/>
          </w:tcPr>
          <w:p w14:paraId="3382ABD4" w14:textId="312584A6" w:rsidR="002E5643" w:rsidRPr="007E2B9D" w:rsidRDefault="00507D7F" w:rsidP="00F9737E">
            <w:pPr>
              <w:contextualSpacing/>
              <w:jc w:val="center"/>
              <w:rPr>
                <w:rFonts w:ascii="Arial" w:hAnsi="Arial" w:cs="Arial"/>
                <w:color w:val="000000" w:themeColor="text1"/>
                <w:sz w:val="22"/>
                <w:szCs w:val="22"/>
              </w:rPr>
            </w:pPr>
            <w:r w:rsidRPr="007E2B9D">
              <w:rPr>
                <w:rFonts w:ascii="Arial" w:hAnsi="Arial" w:cs="Arial"/>
                <w:color w:val="000000" w:themeColor="text1"/>
                <w:sz w:val="22"/>
                <w:szCs w:val="22"/>
              </w:rPr>
              <w:t>4</w:t>
            </w:r>
          </w:p>
        </w:tc>
        <w:tc>
          <w:tcPr>
            <w:tcW w:w="1743" w:type="dxa"/>
            <w:vAlign w:val="center"/>
          </w:tcPr>
          <w:p w14:paraId="3706B264" w14:textId="53D906CD" w:rsidR="002E5643" w:rsidRPr="007E2B9D" w:rsidRDefault="00B42D1D" w:rsidP="00F9737E">
            <w:pPr>
              <w:contextualSpacing/>
              <w:rPr>
                <w:rFonts w:ascii="Arial" w:hAnsi="Arial" w:cs="Arial"/>
                <w:color w:val="000000" w:themeColor="text1"/>
                <w:sz w:val="22"/>
                <w:szCs w:val="22"/>
              </w:rPr>
            </w:pPr>
            <w:r>
              <w:rPr>
                <w:rFonts w:ascii="Arial" w:hAnsi="Arial" w:cs="Arial"/>
                <w:color w:val="000000" w:themeColor="text1"/>
                <w:sz w:val="22"/>
                <w:szCs w:val="22"/>
              </w:rPr>
              <w:t>1</w:t>
            </w:r>
            <w:r w:rsidR="00191317">
              <w:rPr>
                <w:rFonts w:ascii="Arial" w:hAnsi="Arial" w:cs="Arial"/>
                <w:color w:val="000000" w:themeColor="text1"/>
                <w:sz w:val="22"/>
                <w:szCs w:val="22"/>
              </w:rPr>
              <w:t>9</w:t>
            </w:r>
            <w:r w:rsidR="00507D7F" w:rsidRPr="58D5F45E">
              <w:rPr>
                <w:rFonts w:ascii="Arial" w:hAnsi="Arial" w:cs="Arial"/>
                <w:color w:val="000000" w:themeColor="text1"/>
                <w:sz w:val="22"/>
                <w:szCs w:val="22"/>
              </w:rPr>
              <w:t xml:space="preserve"> de </w:t>
            </w:r>
            <w:r>
              <w:rPr>
                <w:rFonts w:ascii="Arial" w:hAnsi="Arial" w:cs="Arial"/>
                <w:color w:val="000000" w:themeColor="text1"/>
                <w:sz w:val="22"/>
                <w:szCs w:val="22"/>
              </w:rPr>
              <w:t xml:space="preserve">febrero </w:t>
            </w:r>
            <w:r w:rsidR="002E5643" w:rsidRPr="58D5F45E">
              <w:rPr>
                <w:rFonts w:ascii="Arial" w:hAnsi="Arial" w:cs="Arial"/>
                <w:color w:val="000000" w:themeColor="text1"/>
                <w:sz w:val="22"/>
                <w:szCs w:val="22"/>
              </w:rPr>
              <w:t>202</w:t>
            </w:r>
            <w:r w:rsidR="57266CFA" w:rsidRPr="58D5F45E">
              <w:rPr>
                <w:rFonts w:ascii="Arial" w:hAnsi="Arial" w:cs="Arial"/>
                <w:color w:val="000000" w:themeColor="text1"/>
                <w:sz w:val="22"/>
                <w:szCs w:val="22"/>
              </w:rPr>
              <w:t>4</w:t>
            </w:r>
          </w:p>
        </w:tc>
        <w:tc>
          <w:tcPr>
            <w:tcW w:w="5666" w:type="dxa"/>
            <w:vAlign w:val="center"/>
          </w:tcPr>
          <w:p w14:paraId="0CEBBCB9" w14:textId="2A20BF7E" w:rsidR="002E5643" w:rsidRPr="007E2B9D" w:rsidRDefault="002E5643" w:rsidP="00F9737E">
            <w:pPr>
              <w:contextualSpacing/>
              <w:jc w:val="both"/>
              <w:rPr>
                <w:rFonts w:ascii="Arial" w:hAnsi="Arial" w:cs="Arial"/>
                <w:color w:val="000000" w:themeColor="text1"/>
                <w:sz w:val="22"/>
                <w:szCs w:val="22"/>
              </w:rPr>
            </w:pPr>
            <w:r w:rsidRPr="007E2B9D">
              <w:rPr>
                <w:rFonts w:ascii="Arial" w:hAnsi="Arial" w:cs="Arial"/>
                <w:color w:val="000000" w:themeColor="text1"/>
                <w:sz w:val="22"/>
                <w:szCs w:val="22"/>
              </w:rPr>
              <w:t>Se realiza ajuste al desarrollo del PVE de acuerdo con lo estipulado en el plan de trabajo.</w:t>
            </w:r>
          </w:p>
          <w:p w14:paraId="16F68005" w14:textId="63207A2D" w:rsidR="002E5643" w:rsidRPr="007E2B9D" w:rsidRDefault="002E5643" w:rsidP="00F9737E">
            <w:pPr>
              <w:contextualSpacing/>
              <w:jc w:val="both"/>
              <w:rPr>
                <w:rFonts w:ascii="Arial" w:hAnsi="Arial" w:cs="Arial"/>
                <w:color w:val="000000" w:themeColor="text1"/>
                <w:sz w:val="22"/>
                <w:szCs w:val="22"/>
              </w:rPr>
            </w:pPr>
            <w:r w:rsidRPr="007E2B9D">
              <w:rPr>
                <w:rFonts w:ascii="Arial" w:hAnsi="Arial" w:cs="Arial"/>
                <w:color w:val="000000" w:themeColor="text1"/>
                <w:sz w:val="22"/>
                <w:szCs w:val="22"/>
              </w:rPr>
              <w:t>Se reali</w:t>
            </w:r>
            <w:r w:rsidR="00507D7F" w:rsidRPr="007E2B9D">
              <w:rPr>
                <w:rFonts w:ascii="Arial" w:hAnsi="Arial" w:cs="Arial"/>
                <w:color w:val="000000" w:themeColor="text1"/>
                <w:sz w:val="22"/>
                <w:szCs w:val="22"/>
              </w:rPr>
              <w:t>za</w:t>
            </w:r>
            <w:r w:rsidRPr="007E2B9D">
              <w:rPr>
                <w:rFonts w:ascii="Arial" w:hAnsi="Arial" w:cs="Arial"/>
                <w:color w:val="000000" w:themeColor="text1"/>
                <w:sz w:val="22"/>
                <w:szCs w:val="22"/>
              </w:rPr>
              <w:t xml:space="preserve"> ajuste de las tablas para valoración del riesgo teniendo en cuenta lo concertado y estipulado en la Identificación de Peligros, Evaluación y Valoración de Riesgos.</w:t>
            </w:r>
          </w:p>
        </w:tc>
      </w:tr>
    </w:tbl>
    <w:p w14:paraId="1FCA7964" w14:textId="77777777" w:rsidR="002E5643" w:rsidRPr="0018407F" w:rsidRDefault="002E5643" w:rsidP="00F9737E">
      <w:pPr>
        <w:pStyle w:val="Cuadrculamedia1-nfasis21"/>
        <w:ind w:left="0"/>
        <w:jc w:val="both"/>
        <w:rPr>
          <w:rFonts w:ascii="Arial" w:hAnsi="Arial" w:cs="Arial"/>
          <w:sz w:val="22"/>
          <w:szCs w:val="22"/>
        </w:rPr>
      </w:pPr>
    </w:p>
    <w:sectPr w:rsidR="002E5643" w:rsidRPr="0018407F" w:rsidSect="00AC4EA2">
      <w:headerReference w:type="even" r:id="rId10"/>
      <w:headerReference w:type="default" r:id="rId11"/>
      <w:footerReference w:type="default" r:id="rId12"/>
      <w:headerReference w:type="first" r:id="rId13"/>
      <w:type w:val="continuous"/>
      <w:pgSz w:w="12240" w:h="15840" w:code="1"/>
      <w:pgMar w:top="1701"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7BDED" w14:textId="77777777" w:rsidR="008A10AB" w:rsidRDefault="008A10AB" w:rsidP="00B02519">
      <w:r>
        <w:separator/>
      </w:r>
    </w:p>
  </w:endnote>
  <w:endnote w:type="continuationSeparator" w:id="0">
    <w:p w14:paraId="3935A0F3" w14:textId="77777777" w:rsidR="008A10AB" w:rsidRDefault="008A10AB" w:rsidP="00B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2730"/>
      <w:gridCol w:w="2775"/>
    </w:tblGrid>
    <w:tr w:rsidR="001875D9" w:rsidRPr="004839BB" w14:paraId="6DAA83B7" w14:textId="77777777" w:rsidTr="005D0E08">
      <w:trPr>
        <w:trHeight w:val="211"/>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5E7F68C"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CÓDIGO</w:t>
          </w:r>
        </w:p>
        <w:p w14:paraId="0EEA5432" w14:textId="7C8FC14E" w:rsidR="001875D9" w:rsidRPr="007E2B9D" w:rsidRDefault="1D0C47ED" w:rsidP="100B299C">
          <w:pPr>
            <w:jc w:val="center"/>
            <w:rPr>
              <w:rFonts w:ascii="Berylium" w:hAnsi="Berylium" w:cs="Arial"/>
              <w:sz w:val="18"/>
              <w:szCs w:val="18"/>
            </w:rPr>
          </w:pPr>
          <w:r w:rsidRPr="007E2B9D">
            <w:rPr>
              <w:rFonts w:ascii="Berylium" w:hAnsi="Berylium" w:cs="Arial"/>
              <w:sz w:val="18"/>
              <w:szCs w:val="18"/>
            </w:rPr>
            <w:t>P</w:t>
          </w:r>
          <w:r w:rsidR="005D0E08">
            <w:rPr>
              <w:rFonts w:ascii="Berylium" w:hAnsi="Berylium" w:cs="Arial"/>
              <w:sz w:val="18"/>
              <w:szCs w:val="18"/>
            </w:rPr>
            <w:t>G</w:t>
          </w:r>
          <w:r w:rsidRPr="007E2B9D">
            <w:rPr>
              <w:rFonts w:ascii="Berylium" w:hAnsi="Berylium" w:cs="Arial"/>
              <w:sz w:val="18"/>
              <w:szCs w:val="18"/>
            </w:rPr>
            <w:t>-ASST-01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ACB4E4"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ELABORÓ</w:t>
          </w:r>
        </w:p>
        <w:p w14:paraId="52A4678B" w14:textId="2FDB5496" w:rsidR="001875D9" w:rsidRPr="007E2B9D" w:rsidRDefault="007E2B9D" w:rsidP="001875D9">
          <w:pPr>
            <w:jc w:val="center"/>
            <w:rPr>
              <w:rFonts w:ascii="Berylium" w:hAnsi="Berylium" w:cs="Arial"/>
              <w:bCs/>
              <w:sz w:val="18"/>
              <w:szCs w:val="18"/>
            </w:rPr>
          </w:pPr>
          <w:r w:rsidRPr="007E2B9D">
            <w:rPr>
              <w:rFonts w:ascii="Berylium" w:hAnsi="Berylium" w:cs="Arial"/>
              <w:bCs/>
              <w:sz w:val="18"/>
              <w:szCs w:val="18"/>
            </w:rPr>
            <w:t>Líder del Proceso</w:t>
          </w:r>
        </w:p>
      </w:tc>
      <w:tc>
        <w:tcPr>
          <w:tcW w:w="2730" w:type="dxa"/>
          <w:tcBorders>
            <w:top w:val="single" w:sz="4" w:space="0" w:color="auto"/>
            <w:left w:val="single" w:sz="4" w:space="0" w:color="auto"/>
            <w:bottom w:val="single" w:sz="4" w:space="0" w:color="auto"/>
            <w:right w:val="single" w:sz="4" w:space="0" w:color="auto"/>
          </w:tcBorders>
          <w:shd w:val="clear" w:color="auto" w:fill="auto"/>
          <w:hideMark/>
        </w:tcPr>
        <w:p w14:paraId="08251BBD"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REVISÓ</w:t>
          </w:r>
        </w:p>
        <w:p w14:paraId="12A5C5C7" w14:textId="18E53319" w:rsidR="001875D9" w:rsidRPr="00C55AF0" w:rsidRDefault="00C55AF0" w:rsidP="001875D9">
          <w:pPr>
            <w:jc w:val="center"/>
            <w:rPr>
              <w:rFonts w:ascii="Berylium" w:hAnsi="Berylium" w:cs="Arial"/>
              <w:bCs/>
              <w:sz w:val="18"/>
              <w:szCs w:val="18"/>
            </w:rPr>
          </w:pPr>
          <w:r w:rsidRPr="00C55AF0">
            <w:rPr>
              <w:rFonts w:ascii="Berylium" w:hAnsi="Berylium" w:cs="Arial"/>
              <w:bCs/>
              <w:sz w:val="18"/>
              <w:szCs w:val="18"/>
            </w:rPr>
            <w:t>Coordinación Nacional SIGCMA</w:t>
          </w:r>
        </w:p>
      </w:tc>
      <w:tc>
        <w:tcPr>
          <w:tcW w:w="2775" w:type="dxa"/>
          <w:tcBorders>
            <w:top w:val="single" w:sz="4" w:space="0" w:color="auto"/>
            <w:left w:val="single" w:sz="4" w:space="0" w:color="auto"/>
            <w:bottom w:val="single" w:sz="4" w:space="0" w:color="auto"/>
            <w:right w:val="single" w:sz="4" w:space="0" w:color="auto"/>
          </w:tcBorders>
        </w:tcPr>
        <w:p w14:paraId="7CA12BE5"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APROBÓ</w:t>
          </w:r>
        </w:p>
        <w:p w14:paraId="4E1DF0C5" w14:textId="5EC40B64" w:rsidR="001875D9" w:rsidRPr="00C55AF0" w:rsidRDefault="00C55AF0" w:rsidP="001875D9">
          <w:pPr>
            <w:jc w:val="center"/>
            <w:rPr>
              <w:rFonts w:ascii="Berylium" w:hAnsi="Berylium" w:cs="Arial"/>
              <w:bCs/>
              <w:sz w:val="18"/>
              <w:szCs w:val="18"/>
            </w:rPr>
          </w:pPr>
          <w:r w:rsidRPr="00C55AF0">
            <w:rPr>
              <w:rFonts w:ascii="Berylium" w:hAnsi="Berylium" w:cs="Arial"/>
              <w:bCs/>
              <w:sz w:val="18"/>
              <w:szCs w:val="18"/>
            </w:rPr>
            <w:t>Comité Nacional SIGCMA</w:t>
          </w:r>
        </w:p>
      </w:tc>
    </w:tr>
    <w:tr w:rsidR="001875D9" w:rsidRPr="004839BB" w14:paraId="09794409" w14:textId="77777777" w:rsidTr="005D0E08">
      <w:trPr>
        <w:trHeight w:val="3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18BEEA1"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VERSIÓN</w:t>
          </w:r>
        </w:p>
        <w:p w14:paraId="304E66BD" w14:textId="75A5BF12" w:rsidR="001875D9" w:rsidRPr="007E2B9D" w:rsidRDefault="001875D9" w:rsidP="001875D9">
          <w:pPr>
            <w:jc w:val="center"/>
            <w:rPr>
              <w:rFonts w:ascii="Berylium" w:hAnsi="Berylium" w:cs="Arial"/>
              <w:bCs/>
              <w:sz w:val="18"/>
              <w:szCs w:val="18"/>
            </w:rPr>
          </w:pPr>
          <w:r w:rsidRPr="007E2B9D">
            <w:rPr>
              <w:rFonts w:ascii="Berylium" w:hAnsi="Berylium" w:cs="Arial"/>
              <w:bCs/>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C828BE"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FECHA</w:t>
          </w:r>
        </w:p>
        <w:p w14:paraId="7BCFD0D2" w14:textId="38317024" w:rsidR="001875D9" w:rsidRPr="007E2B9D" w:rsidRDefault="00B42D1D" w:rsidP="58D5F45E">
          <w:pPr>
            <w:jc w:val="center"/>
            <w:rPr>
              <w:rFonts w:ascii="Berylium" w:hAnsi="Berylium" w:cs="Arial"/>
              <w:sz w:val="18"/>
              <w:szCs w:val="18"/>
            </w:rPr>
          </w:pPr>
          <w:r>
            <w:rPr>
              <w:rFonts w:ascii="Berylium" w:hAnsi="Berylium" w:cs="Arial"/>
              <w:sz w:val="18"/>
              <w:szCs w:val="18"/>
            </w:rPr>
            <w:t>1</w:t>
          </w:r>
          <w:r w:rsidR="00191317">
            <w:rPr>
              <w:rFonts w:ascii="Berylium" w:hAnsi="Berylium" w:cs="Arial"/>
              <w:sz w:val="18"/>
              <w:szCs w:val="18"/>
            </w:rPr>
            <w:t>9</w:t>
          </w:r>
          <w:r w:rsidR="58D5F45E" w:rsidRPr="58D5F45E">
            <w:rPr>
              <w:rFonts w:ascii="Berylium" w:hAnsi="Berylium" w:cs="Arial"/>
              <w:sz w:val="18"/>
              <w:szCs w:val="18"/>
            </w:rPr>
            <w:t>/0</w:t>
          </w:r>
          <w:r>
            <w:rPr>
              <w:rFonts w:ascii="Berylium" w:hAnsi="Berylium" w:cs="Arial"/>
              <w:sz w:val="18"/>
              <w:szCs w:val="18"/>
            </w:rPr>
            <w:t>2</w:t>
          </w:r>
          <w:r w:rsidR="58D5F45E" w:rsidRPr="58D5F45E">
            <w:rPr>
              <w:rFonts w:ascii="Berylium" w:hAnsi="Berylium" w:cs="Arial"/>
              <w:sz w:val="18"/>
              <w:szCs w:val="18"/>
            </w:rPr>
            <w:t>/2024</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6E8AF349"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FECHA</w:t>
          </w:r>
        </w:p>
        <w:p w14:paraId="63A4200B" w14:textId="7FE54B79" w:rsidR="001875D9" w:rsidRPr="007E2B9D" w:rsidRDefault="00EF1DD4" w:rsidP="001875D9">
          <w:pPr>
            <w:jc w:val="center"/>
            <w:rPr>
              <w:rFonts w:ascii="Berylium" w:hAnsi="Berylium" w:cs="Arial"/>
              <w:b/>
              <w:sz w:val="18"/>
              <w:szCs w:val="18"/>
            </w:rPr>
          </w:pPr>
          <w:r w:rsidRPr="00EF1DD4">
            <w:rPr>
              <w:rFonts w:ascii="Berylium" w:hAnsi="Berylium" w:cs="Arial"/>
              <w:sz w:val="18"/>
              <w:szCs w:val="18"/>
            </w:rPr>
            <w:t>1</w:t>
          </w:r>
          <w:r w:rsidR="00166B6F">
            <w:rPr>
              <w:rFonts w:ascii="Berylium" w:hAnsi="Berylium" w:cs="Arial"/>
              <w:sz w:val="18"/>
              <w:szCs w:val="18"/>
            </w:rPr>
            <w:t>7</w:t>
          </w:r>
          <w:r w:rsidRPr="00EF1DD4">
            <w:rPr>
              <w:rFonts w:ascii="Berylium" w:hAnsi="Berylium" w:cs="Arial"/>
              <w:sz w:val="18"/>
              <w:szCs w:val="18"/>
            </w:rPr>
            <w:t>/05/2024</w:t>
          </w:r>
        </w:p>
      </w:tc>
      <w:tc>
        <w:tcPr>
          <w:tcW w:w="2775" w:type="dxa"/>
          <w:tcBorders>
            <w:top w:val="single" w:sz="4" w:space="0" w:color="auto"/>
            <w:left w:val="single" w:sz="4" w:space="0" w:color="auto"/>
            <w:bottom w:val="single" w:sz="4" w:space="0" w:color="auto"/>
            <w:right w:val="single" w:sz="4" w:space="0" w:color="auto"/>
          </w:tcBorders>
        </w:tcPr>
        <w:p w14:paraId="2A6E2ED3" w14:textId="77777777" w:rsidR="001875D9" w:rsidRPr="007E2B9D" w:rsidRDefault="001875D9" w:rsidP="001875D9">
          <w:pPr>
            <w:jc w:val="center"/>
            <w:rPr>
              <w:rFonts w:ascii="Berylium" w:hAnsi="Berylium" w:cs="Arial"/>
              <w:b/>
              <w:sz w:val="18"/>
              <w:szCs w:val="18"/>
            </w:rPr>
          </w:pPr>
          <w:r w:rsidRPr="007E2B9D">
            <w:rPr>
              <w:rFonts w:ascii="Berylium" w:hAnsi="Berylium" w:cs="Arial"/>
              <w:b/>
              <w:sz w:val="18"/>
              <w:szCs w:val="18"/>
            </w:rPr>
            <w:t>FECHA</w:t>
          </w:r>
        </w:p>
        <w:p w14:paraId="60070C8C" w14:textId="79D13999" w:rsidR="001875D9" w:rsidRPr="007E2B9D" w:rsidRDefault="005D0E08" w:rsidP="001875D9">
          <w:pPr>
            <w:jc w:val="center"/>
            <w:rPr>
              <w:rFonts w:ascii="Berylium" w:hAnsi="Berylium" w:cs="Arial"/>
              <w:b/>
              <w:sz w:val="18"/>
              <w:szCs w:val="18"/>
            </w:rPr>
          </w:pPr>
          <w:r w:rsidRPr="005D0E08">
            <w:rPr>
              <w:rFonts w:ascii="Berylium" w:hAnsi="Berylium" w:cs="Arial"/>
              <w:sz w:val="18"/>
              <w:szCs w:val="18"/>
            </w:rPr>
            <w:t>23/05/2024</w:t>
          </w:r>
        </w:p>
      </w:tc>
    </w:tr>
  </w:tbl>
  <w:p w14:paraId="3729E1C1" w14:textId="53AF99E3" w:rsidR="001875D9" w:rsidRPr="001875D9" w:rsidRDefault="001875D9">
    <w:pPr>
      <w:pStyle w:val="Piedepgina"/>
      <w:rPr>
        <w:rFonts w:asciiTheme="minorHAnsi" w:hAnsiTheme="minorHAnsi" w:cstheme="minorHAnsi"/>
        <w:sz w:val="22"/>
        <w:szCs w:val="22"/>
        <w:lang w:val="es-CO"/>
      </w:rPr>
    </w:pPr>
    <w:r w:rsidRPr="001875D9">
      <w:rPr>
        <w:rFonts w:asciiTheme="minorHAnsi" w:hAnsiTheme="minorHAnsi" w:cstheme="minorHAnsi"/>
        <w:sz w:val="22"/>
        <w:szCs w:val="22"/>
        <w:lang w:val="es-CO"/>
      </w:rPr>
      <w:t xml:space="preserve">Página </w:t>
    </w:r>
    <w:r w:rsidRPr="001875D9">
      <w:rPr>
        <w:rFonts w:asciiTheme="minorHAnsi" w:hAnsiTheme="minorHAnsi" w:cstheme="minorHAnsi"/>
        <w:b/>
        <w:bCs/>
        <w:sz w:val="22"/>
        <w:szCs w:val="22"/>
        <w:lang w:val="es-CO"/>
      </w:rPr>
      <w:fldChar w:fldCharType="begin"/>
    </w:r>
    <w:r w:rsidRPr="001875D9">
      <w:rPr>
        <w:rFonts w:asciiTheme="minorHAnsi" w:hAnsiTheme="minorHAnsi" w:cstheme="minorHAnsi"/>
        <w:b/>
        <w:bCs/>
        <w:sz w:val="22"/>
        <w:szCs w:val="22"/>
        <w:lang w:val="es-CO"/>
      </w:rPr>
      <w:instrText>PAGE  \* Arabic  \* MERGEFORMAT</w:instrText>
    </w:r>
    <w:r w:rsidRPr="001875D9">
      <w:rPr>
        <w:rFonts w:asciiTheme="minorHAnsi" w:hAnsiTheme="minorHAnsi" w:cstheme="minorHAnsi"/>
        <w:b/>
        <w:bCs/>
        <w:sz w:val="22"/>
        <w:szCs w:val="22"/>
        <w:lang w:val="es-CO"/>
      </w:rPr>
      <w:fldChar w:fldCharType="separate"/>
    </w:r>
    <w:r w:rsidRPr="001875D9">
      <w:rPr>
        <w:rFonts w:asciiTheme="minorHAnsi" w:hAnsiTheme="minorHAnsi" w:cstheme="minorHAnsi"/>
        <w:b/>
        <w:bCs/>
        <w:sz w:val="22"/>
        <w:szCs w:val="22"/>
        <w:lang w:val="es-CO"/>
      </w:rPr>
      <w:t>1</w:t>
    </w:r>
    <w:r w:rsidRPr="001875D9">
      <w:rPr>
        <w:rFonts w:asciiTheme="minorHAnsi" w:hAnsiTheme="minorHAnsi" w:cstheme="minorHAnsi"/>
        <w:b/>
        <w:bCs/>
        <w:sz w:val="22"/>
        <w:szCs w:val="22"/>
        <w:lang w:val="es-CO"/>
      </w:rPr>
      <w:fldChar w:fldCharType="end"/>
    </w:r>
    <w:r w:rsidRPr="001875D9">
      <w:rPr>
        <w:rFonts w:asciiTheme="minorHAnsi" w:hAnsiTheme="minorHAnsi" w:cstheme="minorHAnsi"/>
        <w:sz w:val="22"/>
        <w:szCs w:val="22"/>
        <w:lang w:val="es-CO"/>
      </w:rPr>
      <w:t xml:space="preserve"> de </w:t>
    </w:r>
    <w:r w:rsidRPr="001875D9">
      <w:rPr>
        <w:rFonts w:asciiTheme="minorHAnsi" w:hAnsiTheme="minorHAnsi" w:cstheme="minorHAnsi"/>
        <w:b/>
        <w:bCs/>
        <w:sz w:val="22"/>
        <w:szCs w:val="22"/>
        <w:lang w:val="es-CO"/>
      </w:rPr>
      <w:fldChar w:fldCharType="begin"/>
    </w:r>
    <w:r w:rsidRPr="001875D9">
      <w:rPr>
        <w:rFonts w:asciiTheme="minorHAnsi" w:hAnsiTheme="minorHAnsi" w:cstheme="minorHAnsi"/>
        <w:b/>
        <w:bCs/>
        <w:sz w:val="22"/>
        <w:szCs w:val="22"/>
        <w:lang w:val="es-CO"/>
      </w:rPr>
      <w:instrText>NUMPAGES  \* Arabic  \* MERGEFORMAT</w:instrText>
    </w:r>
    <w:r w:rsidRPr="001875D9">
      <w:rPr>
        <w:rFonts w:asciiTheme="minorHAnsi" w:hAnsiTheme="minorHAnsi" w:cstheme="minorHAnsi"/>
        <w:b/>
        <w:bCs/>
        <w:sz w:val="22"/>
        <w:szCs w:val="22"/>
        <w:lang w:val="es-CO"/>
      </w:rPr>
      <w:fldChar w:fldCharType="separate"/>
    </w:r>
    <w:r w:rsidRPr="001875D9">
      <w:rPr>
        <w:rFonts w:asciiTheme="minorHAnsi" w:hAnsiTheme="minorHAnsi" w:cstheme="minorHAnsi"/>
        <w:b/>
        <w:bCs/>
        <w:sz w:val="22"/>
        <w:szCs w:val="22"/>
        <w:lang w:val="es-CO"/>
      </w:rPr>
      <w:t>11</w:t>
    </w:r>
    <w:r w:rsidRPr="001875D9">
      <w:rPr>
        <w:rFonts w:asciiTheme="minorHAnsi" w:hAnsiTheme="minorHAnsi" w:cstheme="minorHAnsi"/>
        <w:b/>
        <w:bCs/>
        <w:sz w:val="22"/>
        <w:szCs w:val="22"/>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B70E6" w14:textId="77777777" w:rsidR="008A10AB" w:rsidRDefault="008A10AB" w:rsidP="00B02519">
      <w:r>
        <w:separator/>
      </w:r>
    </w:p>
  </w:footnote>
  <w:footnote w:type="continuationSeparator" w:id="0">
    <w:p w14:paraId="443EC240" w14:textId="77777777" w:rsidR="008A10AB" w:rsidRDefault="008A10AB" w:rsidP="00B0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8F07" w14:textId="77777777" w:rsidR="001A33DB" w:rsidRDefault="008A10AB">
    <w:pPr>
      <w:pStyle w:val="Encabezado"/>
    </w:pPr>
    <w:r>
      <w:rPr>
        <w:noProof/>
      </w:rPr>
      <w:pict w14:anchorId="0EA08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3" o:spid="_x0000_s2070" type="#_x0000_t136" style="position:absolute;margin-left:0;margin-top:0;width:8in;height:67.5pt;rotation:315;z-index:-251638272;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BCE0" w14:textId="6D24CB3B" w:rsidR="001A33DB" w:rsidRPr="001875D9" w:rsidRDefault="00E338C8" w:rsidP="00C55AF0">
    <w:pPr>
      <w:pStyle w:val="Encabezado"/>
    </w:pPr>
    <w:r w:rsidRPr="00D8497A">
      <w:rPr>
        <w:rFonts w:ascii="Calibri" w:eastAsia="Calibri" w:hAnsi="Calibri" w:cs="Times New Roman"/>
        <w:noProof/>
        <w:lang w:eastAsia="es-CO"/>
      </w:rPr>
      <mc:AlternateContent>
        <mc:Choice Requires="wps">
          <w:drawing>
            <wp:anchor distT="0" distB="0" distL="114300" distR="114300" simplePos="0" relativeHeight="251682304" behindDoc="1" locked="0" layoutInCell="0" allowOverlap="1" wp14:anchorId="37958361" wp14:editId="33324B07">
              <wp:simplePos x="0" y="0"/>
              <wp:positionH relativeFrom="margin">
                <wp:posOffset>-622935</wp:posOffset>
              </wp:positionH>
              <wp:positionV relativeFrom="margin">
                <wp:posOffset>3306444</wp:posOffset>
              </wp:positionV>
              <wp:extent cx="6725920" cy="1186815"/>
              <wp:effectExtent l="0" t="2009775" r="0" b="1880235"/>
              <wp:wrapNone/>
              <wp:docPr id="1" name="PowerPlusWaterMarkObject19699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5920" cy="118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7EC60" w14:textId="77777777" w:rsidR="00E338C8" w:rsidRDefault="00E338C8" w:rsidP="00E338C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COPIA NO CONTROLADA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958361" id="_x0000_t202" coordsize="21600,21600" o:spt="202" path="m,l,21600r21600,l21600,xe">
              <v:stroke joinstyle="miter"/>
              <v:path gradientshapeok="t" o:connecttype="rect"/>
            </v:shapetype>
            <v:shape id="PowerPlusWaterMarkObject196991189" o:spid="_x0000_s1026" type="#_x0000_t202" style="position:absolute;margin-left:-49.05pt;margin-top:260.35pt;width:529.6pt;height:93.45pt;rotation:-45;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" o:allowincell="f" filled="f" stroked="f">
              <v:stroke joinstyle="round"/>
              <o:lock v:ext="edit" shapetype="t"/>
              <v:textbox style="mso-fit-shape-to-text:t">
                <w:txbxContent>
                  <w:p w14:paraId="2017EC60" w14:textId="77777777" w:rsidR="00E338C8" w:rsidRDefault="00E338C8" w:rsidP="00E338C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COPIA NO CONTROLADA</w:t>
                    </w:r>
                  </w:p>
                </w:txbxContent>
              </v:textbox>
              <w10:wrap anchorx="margin" anchory="margin"/>
            </v:shape>
          </w:pict>
        </mc:Fallback>
      </mc:AlternateContent>
    </w:r>
    <w:r w:rsidR="005D0E08">
      <w:rPr>
        <w:noProof/>
      </w:rPr>
      <w:drawing>
        <wp:anchor distT="0" distB="0" distL="114300" distR="114300" simplePos="0" relativeHeight="251679232" behindDoc="0" locked="0" layoutInCell="1" allowOverlap="1" wp14:anchorId="2E07E282" wp14:editId="1D80BAD0">
          <wp:simplePos x="0" y="0"/>
          <wp:positionH relativeFrom="margin">
            <wp:posOffset>4272915</wp:posOffset>
          </wp:positionH>
          <wp:positionV relativeFrom="margin">
            <wp:posOffset>-746760</wp:posOffset>
          </wp:positionV>
          <wp:extent cx="1264920" cy="506730"/>
          <wp:effectExtent l="0" t="0" r="0" b="7620"/>
          <wp:wrapSquare wrapText="bothSides"/>
          <wp:docPr id="1704216234" name="Imagen 170421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4920" cy="506730"/>
                  </a:xfrm>
                  <a:prstGeom prst="rect">
                    <a:avLst/>
                  </a:prstGeom>
                </pic:spPr>
              </pic:pic>
            </a:graphicData>
          </a:graphic>
          <wp14:sizeRelH relativeFrom="margin">
            <wp14:pctWidth>0</wp14:pctWidth>
          </wp14:sizeRelH>
        </wp:anchor>
      </w:drawing>
    </w:r>
    <w:r w:rsidR="005D0E08">
      <w:rPr>
        <w:noProof/>
      </w:rPr>
      <w:drawing>
        <wp:anchor distT="0" distB="0" distL="114300" distR="114300" simplePos="0" relativeHeight="251680256" behindDoc="0" locked="0" layoutInCell="1" allowOverlap="1" wp14:anchorId="1C54A696" wp14:editId="23442AA4">
          <wp:simplePos x="0" y="0"/>
          <wp:positionH relativeFrom="margin">
            <wp:posOffset>-194310</wp:posOffset>
          </wp:positionH>
          <wp:positionV relativeFrom="margin">
            <wp:posOffset>-880110</wp:posOffset>
          </wp:positionV>
          <wp:extent cx="2324100" cy="742950"/>
          <wp:effectExtent l="0" t="0" r="0" b="0"/>
          <wp:wrapSquare wrapText="bothSides"/>
          <wp:docPr id="1794980849" name="Imagen 179498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t="18269" b="6730"/>
                  <a:stretch>
                    <a:fillRect/>
                  </a:stretch>
                </pic:blipFill>
                <pic:spPr>
                  <a:xfrm>
                    <a:off x="0" y="0"/>
                    <a:ext cx="2324100" cy="742950"/>
                  </a:xfrm>
                  <a:prstGeom prst="rect">
                    <a:avLst/>
                  </a:prstGeom>
                </pic:spPr>
              </pic:pic>
            </a:graphicData>
          </a:graphic>
          <wp14:sizeRelH relativeFrom="margin">
            <wp14:pctWidth>0</wp14:pctWidth>
          </wp14:sizeRelH>
        </wp:anchor>
      </w:drawing>
    </w:r>
    <w:r w:rsidR="1D0C47E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F122" w14:textId="77777777" w:rsidR="001A33DB" w:rsidRDefault="008A10AB">
    <w:pPr>
      <w:pStyle w:val="Encabezado"/>
    </w:pPr>
    <w:r>
      <w:rPr>
        <w:noProof/>
      </w:rPr>
      <w:pict w14:anchorId="1ED41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2" o:spid="_x0000_s2069" type="#_x0000_t136" style="position:absolute;margin-left:0;margin-top:0;width:8in;height:67.5pt;rotation:315;z-index:-251640320;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DF"/>
    <w:multiLevelType w:val="hybridMultilevel"/>
    <w:tmpl w:val="B12C6D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17F19"/>
    <w:multiLevelType w:val="hybridMultilevel"/>
    <w:tmpl w:val="5E04185E"/>
    <w:lvl w:ilvl="0" w:tplc="040A0005">
      <w:start w:val="1"/>
      <w:numFmt w:val="bullet"/>
      <w:lvlText w:val=""/>
      <w:lvlJc w:val="left"/>
      <w:pPr>
        <w:ind w:left="823" w:hanging="360"/>
      </w:pPr>
      <w:rPr>
        <w:rFonts w:ascii="Wingdings" w:hAnsi="Wingdings" w:hint="default"/>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 w15:restartNumberingAfterBreak="0">
    <w:nsid w:val="03894D3E"/>
    <w:multiLevelType w:val="hybridMultilevel"/>
    <w:tmpl w:val="27509D8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4710273"/>
    <w:multiLevelType w:val="hybridMultilevel"/>
    <w:tmpl w:val="836403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B634D2"/>
    <w:multiLevelType w:val="hybridMultilevel"/>
    <w:tmpl w:val="3A5A1802"/>
    <w:lvl w:ilvl="0" w:tplc="BECE651E">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785485"/>
    <w:multiLevelType w:val="multilevel"/>
    <w:tmpl w:val="4080B946"/>
    <w:lvl w:ilvl="0">
      <w:start w:val="1"/>
      <w:numFmt w:val="decimal"/>
      <w:lvlText w:val="%1."/>
      <w:lvlJc w:val="left"/>
      <w:pPr>
        <w:ind w:left="644"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3110DB"/>
    <w:multiLevelType w:val="hybridMultilevel"/>
    <w:tmpl w:val="184C6680"/>
    <w:lvl w:ilvl="0" w:tplc="D458C1C4">
      <w:start w:val="1"/>
      <w:numFmt w:val="upp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583EE5"/>
    <w:multiLevelType w:val="hybridMultilevel"/>
    <w:tmpl w:val="36C6C212"/>
    <w:lvl w:ilvl="0" w:tplc="080A0005">
      <w:start w:val="1"/>
      <w:numFmt w:val="bullet"/>
      <w:lvlText w:val=""/>
      <w:lvlJc w:val="left"/>
      <w:pPr>
        <w:ind w:left="927" w:hanging="360"/>
      </w:pPr>
      <w:rPr>
        <w:rFonts w:ascii="Wingdings" w:hAnsi="Wingding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0ACC7505"/>
    <w:multiLevelType w:val="hybridMultilevel"/>
    <w:tmpl w:val="0BD07D6A"/>
    <w:lvl w:ilvl="0" w:tplc="080A0005">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CF3D3D"/>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CDD385D"/>
    <w:multiLevelType w:val="hybridMultilevel"/>
    <w:tmpl w:val="177C61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B765E3"/>
    <w:multiLevelType w:val="hybridMultilevel"/>
    <w:tmpl w:val="0A2E041A"/>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2B791A"/>
    <w:multiLevelType w:val="multilevel"/>
    <w:tmpl w:val="7E10B9FC"/>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0BB6DCA"/>
    <w:multiLevelType w:val="hybridMultilevel"/>
    <w:tmpl w:val="06949708"/>
    <w:lvl w:ilvl="0" w:tplc="B02C04CC">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34C4639"/>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5C6BE6"/>
    <w:multiLevelType w:val="hybridMultilevel"/>
    <w:tmpl w:val="40987918"/>
    <w:lvl w:ilvl="0" w:tplc="2C40F3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976EB1"/>
    <w:multiLevelType w:val="hybridMultilevel"/>
    <w:tmpl w:val="AF20FFE8"/>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220734"/>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1809C0"/>
    <w:multiLevelType w:val="hybridMultilevel"/>
    <w:tmpl w:val="7E10AE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2D59E6"/>
    <w:multiLevelType w:val="hybridMultilevel"/>
    <w:tmpl w:val="3B56BD58"/>
    <w:lvl w:ilvl="0" w:tplc="910AB208">
      <w:start w:val="1"/>
      <w:numFmt w:val="bullet"/>
      <w:lvlText w:val=""/>
      <w:lvlJc w:val="left"/>
      <w:pPr>
        <w:ind w:left="720" w:hanging="360"/>
      </w:pPr>
      <w:rPr>
        <w:rFonts w:ascii="Wingdings" w:hAnsi="Wingdings" w:hint="default"/>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45425D0"/>
    <w:multiLevelType w:val="hybridMultilevel"/>
    <w:tmpl w:val="6A26AE66"/>
    <w:lvl w:ilvl="0" w:tplc="2F540144">
      <w:start w:val="1"/>
      <w:numFmt w:val="bullet"/>
      <w:lvlText w:val=""/>
      <w:lvlJc w:val="left"/>
      <w:pPr>
        <w:ind w:left="823" w:hanging="360"/>
      </w:pPr>
      <w:rPr>
        <w:rFonts w:ascii="Wingdings" w:hAnsi="Wingdings" w:hint="default"/>
        <w:sz w:val="18"/>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2" w15:restartNumberingAfterBreak="0">
    <w:nsid w:val="3BDA47AD"/>
    <w:multiLevelType w:val="multilevel"/>
    <w:tmpl w:val="F8E8687A"/>
    <w:lvl w:ilvl="0">
      <w:start w:val="8"/>
      <w:numFmt w:val="decimal"/>
      <w:lvlText w:val="%1"/>
      <w:lvlJc w:val="left"/>
      <w:pPr>
        <w:ind w:left="375" w:hanging="375"/>
      </w:pPr>
      <w:rPr>
        <w:rFonts w:eastAsia="NanumGothic" w:hint="default"/>
        <w:b/>
        <w:sz w:val="20"/>
      </w:rPr>
    </w:lvl>
    <w:lvl w:ilvl="1">
      <w:start w:val="51"/>
      <w:numFmt w:val="decimal"/>
      <w:lvlText w:val="%1.%2"/>
      <w:lvlJc w:val="left"/>
      <w:pPr>
        <w:ind w:left="540" w:hanging="375"/>
      </w:pPr>
      <w:rPr>
        <w:rFonts w:eastAsia="NanumGothic" w:hint="default"/>
        <w:b/>
        <w:sz w:val="20"/>
      </w:rPr>
    </w:lvl>
    <w:lvl w:ilvl="2">
      <w:start w:val="1"/>
      <w:numFmt w:val="decimal"/>
      <w:lvlText w:val="%1.%2.%3"/>
      <w:lvlJc w:val="left"/>
      <w:pPr>
        <w:ind w:left="1050" w:hanging="720"/>
      </w:pPr>
      <w:rPr>
        <w:rFonts w:eastAsia="NanumGothic" w:hint="default"/>
        <w:b/>
        <w:sz w:val="20"/>
      </w:rPr>
    </w:lvl>
    <w:lvl w:ilvl="3">
      <w:start w:val="1"/>
      <w:numFmt w:val="decimal"/>
      <w:lvlText w:val="%1.%2.%3.%4"/>
      <w:lvlJc w:val="left"/>
      <w:pPr>
        <w:ind w:left="1215" w:hanging="720"/>
      </w:pPr>
      <w:rPr>
        <w:rFonts w:eastAsia="NanumGothic" w:hint="default"/>
        <w:b/>
        <w:sz w:val="20"/>
      </w:rPr>
    </w:lvl>
    <w:lvl w:ilvl="4">
      <w:start w:val="1"/>
      <w:numFmt w:val="decimal"/>
      <w:lvlText w:val="%1.%2.%3.%4.%5"/>
      <w:lvlJc w:val="left"/>
      <w:pPr>
        <w:ind w:left="1740" w:hanging="1080"/>
      </w:pPr>
      <w:rPr>
        <w:rFonts w:eastAsia="NanumGothic" w:hint="default"/>
        <w:b/>
        <w:sz w:val="20"/>
      </w:rPr>
    </w:lvl>
    <w:lvl w:ilvl="5">
      <w:start w:val="1"/>
      <w:numFmt w:val="decimal"/>
      <w:lvlText w:val="%1.%2.%3.%4.%5.%6"/>
      <w:lvlJc w:val="left"/>
      <w:pPr>
        <w:ind w:left="1905" w:hanging="1080"/>
      </w:pPr>
      <w:rPr>
        <w:rFonts w:eastAsia="NanumGothic" w:hint="default"/>
        <w:b/>
        <w:sz w:val="20"/>
      </w:rPr>
    </w:lvl>
    <w:lvl w:ilvl="6">
      <w:start w:val="1"/>
      <w:numFmt w:val="decimal"/>
      <w:lvlText w:val="%1.%2.%3.%4.%5.%6.%7"/>
      <w:lvlJc w:val="left"/>
      <w:pPr>
        <w:ind w:left="2430" w:hanging="1440"/>
      </w:pPr>
      <w:rPr>
        <w:rFonts w:eastAsia="NanumGothic" w:hint="default"/>
        <w:b/>
        <w:sz w:val="20"/>
      </w:rPr>
    </w:lvl>
    <w:lvl w:ilvl="7">
      <w:start w:val="1"/>
      <w:numFmt w:val="decimal"/>
      <w:lvlText w:val="%1.%2.%3.%4.%5.%6.%7.%8"/>
      <w:lvlJc w:val="left"/>
      <w:pPr>
        <w:ind w:left="2595" w:hanging="1440"/>
      </w:pPr>
      <w:rPr>
        <w:rFonts w:eastAsia="NanumGothic" w:hint="default"/>
        <w:b/>
        <w:sz w:val="20"/>
      </w:rPr>
    </w:lvl>
    <w:lvl w:ilvl="8">
      <w:start w:val="1"/>
      <w:numFmt w:val="decimal"/>
      <w:lvlText w:val="%1.%2.%3.%4.%5.%6.%7.%8.%9"/>
      <w:lvlJc w:val="left"/>
      <w:pPr>
        <w:ind w:left="3120" w:hanging="1800"/>
      </w:pPr>
      <w:rPr>
        <w:rFonts w:eastAsia="NanumGothic" w:hint="default"/>
        <w:b/>
        <w:sz w:val="20"/>
      </w:rPr>
    </w:lvl>
  </w:abstractNum>
  <w:abstractNum w:abstractNumId="23" w15:restartNumberingAfterBreak="0">
    <w:nsid w:val="406F28CA"/>
    <w:multiLevelType w:val="hybridMultilevel"/>
    <w:tmpl w:val="96E68AD2"/>
    <w:lvl w:ilvl="0" w:tplc="42F41BC8">
      <w:start w:val="1"/>
      <w:numFmt w:val="bullet"/>
      <w:lvlText w:val=""/>
      <w:lvlJc w:val="left"/>
      <w:pPr>
        <w:ind w:left="823" w:hanging="360"/>
      </w:pPr>
      <w:rPr>
        <w:rFonts w:ascii="Wingdings" w:hAnsi="Wingdings" w:hint="default"/>
        <w:sz w:val="16"/>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4" w15:restartNumberingAfterBreak="0">
    <w:nsid w:val="41897439"/>
    <w:multiLevelType w:val="hybridMultilevel"/>
    <w:tmpl w:val="76C87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AB7748"/>
    <w:multiLevelType w:val="multilevel"/>
    <w:tmpl w:val="944808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F71A8"/>
    <w:multiLevelType w:val="hybridMultilevel"/>
    <w:tmpl w:val="27C635AE"/>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670E69"/>
    <w:multiLevelType w:val="hybridMultilevel"/>
    <w:tmpl w:val="E346890C"/>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356718"/>
    <w:multiLevelType w:val="hybridMultilevel"/>
    <w:tmpl w:val="179AACEC"/>
    <w:lvl w:ilvl="0" w:tplc="817878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4F913CAA"/>
    <w:multiLevelType w:val="hybridMultilevel"/>
    <w:tmpl w:val="94F03BE8"/>
    <w:lvl w:ilvl="0" w:tplc="8FCE4366">
      <w:start w:val="1"/>
      <w:numFmt w:val="lowerLetter"/>
      <w:pStyle w:val="Ttulo3"/>
      <w:lvlText w:val="%1)"/>
      <w:lvlJc w:val="left"/>
      <w:pPr>
        <w:ind w:left="720" w:hanging="360"/>
      </w:pPr>
      <w:rPr>
        <w:b/>
      </w:rPr>
    </w:lvl>
    <w:lvl w:ilvl="1" w:tplc="040A0019" w:tentative="1">
      <w:start w:val="1"/>
      <w:numFmt w:val="lowerLetter"/>
      <w:lvlText w:val="%2."/>
      <w:lvlJc w:val="left"/>
      <w:pPr>
        <w:ind w:left="1440" w:hanging="360"/>
      </w:pPr>
    </w:lvl>
    <w:lvl w:ilvl="2" w:tplc="040A001B">
      <w:start w:val="1"/>
      <w:numFmt w:val="lowerRoman"/>
      <w:pStyle w:val="Titulo3"/>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11B3DF0"/>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C06FD8"/>
    <w:multiLevelType w:val="hybridMultilevel"/>
    <w:tmpl w:val="042094C4"/>
    <w:lvl w:ilvl="0" w:tplc="080A0005">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2" w15:restartNumberingAfterBreak="0">
    <w:nsid w:val="51FB5C09"/>
    <w:multiLevelType w:val="hybridMultilevel"/>
    <w:tmpl w:val="8E362C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3010D48"/>
    <w:multiLevelType w:val="hybridMultilevel"/>
    <w:tmpl w:val="4AF88CD8"/>
    <w:lvl w:ilvl="0" w:tplc="876A669E">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392F8C"/>
    <w:multiLevelType w:val="multilevel"/>
    <w:tmpl w:val="7BF4D0FA"/>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E0D6937"/>
    <w:multiLevelType w:val="hybridMultilevel"/>
    <w:tmpl w:val="721898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36762"/>
    <w:multiLevelType w:val="hybridMultilevel"/>
    <w:tmpl w:val="8F38FBB6"/>
    <w:lvl w:ilvl="0" w:tplc="31AE2D62">
      <w:start w:val="1"/>
      <w:numFmt w:val="low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DF752B"/>
    <w:multiLevelType w:val="multilevel"/>
    <w:tmpl w:val="AD5C5642"/>
    <w:lvl w:ilvl="0">
      <w:numFmt w:val="bullet"/>
      <w:lvlText w:val="•"/>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9A5149"/>
    <w:multiLevelType w:val="multilevel"/>
    <w:tmpl w:val="46E663AA"/>
    <w:lvl w:ilvl="0">
      <w:start w:val="9"/>
      <w:numFmt w:val="decimal"/>
      <w:lvlText w:val="%1"/>
      <w:lvlJc w:val="left"/>
      <w:pPr>
        <w:ind w:left="480" w:hanging="480"/>
      </w:pPr>
      <w:rPr>
        <w:rFonts w:eastAsia="NanumGothic" w:hint="default"/>
        <w:b/>
      </w:rPr>
    </w:lvl>
    <w:lvl w:ilvl="1">
      <w:start w:val="5"/>
      <w:numFmt w:val="decimal"/>
      <w:lvlText w:val="%1.%2"/>
      <w:lvlJc w:val="left"/>
      <w:pPr>
        <w:ind w:left="480" w:hanging="480"/>
      </w:pPr>
      <w:rPr>
        <w:rFonts w:eastAsia="NanumGothic" w:hint="default"/>
        <w:b/>
      </w:rPr>
    </w:lvl>
    <w:lvl w:ilvl="2">
      <w:start w:val="1"/>
      <w:numFmt w:val="decimal"/>
      <w:lvlText w:val="%1.%2.%3"/>
      <w:lvlJc w:val="left"/>
      <w:pPr>
        <w:ind w:left="720" w:hanging="720"/>
      </w:pPr>
      <w:rPr>
        <w:rFonts w:eastAsia="NanumGothic" w:hint="default"/>
        <w:b/>
      </w:rPr>
    </w:lvl>
    <w:lvl w:ilvl="3">
      <w:start w:val="1"/>
      <w:numFmt w:val="decimal"/>
      <w:lvlText w:val="%1.%2.%3.%4"/>
      <w:lvlJc w:val="left"/>
      <w:pPr>
        <w:ind w:left="720" w:hanging="720"/>
      </w:pPr>
      <w:rPr>
        <w:rFonts w:eastAsia="NanumGothic" w:hint="default"/>
        <w:b/>
      </w:rPr>
    </w:lvl>
    <w:lvl w:ilvl="4">
      <w:start w:val="1"/>
      <w:numFmt w:val="decimal"/>
      <w:lvlText w:val="%1.%2.%3.%4.%5"/>
      <w:lvlJc w:val="left"/>
      <w:pPr>
        <w:ind w:left="1080" w:hanging="1080"/>
      </w:pPr>
      <w:rPr>
        <w:rFonts w:eastAsia="NanumGothic" w:hint="default"/>
        <w:b/>
      </w:rPr>
    </w:lvl>
    <w:lvl w:ilvl="5">
      <w:start w:val="1"/>
      <w:numFmt w:val="decimal"/>
      <w:lvlText w:val="%1.%2.%3.%4.%5.%6"/>
      <w:lvlJc w:val="left"/>
      <w:pPr>
        <w:ind w:left="1080" w:hanging="1080"/>
      </w:pPr>
      <w:rPr>
        <w:rFonts w:eastAsia="NanumGothic" w:hint="default"/>
        <w:b/>
      </w:rPr>
    </w:lvl>
    <w:lvl w:ilvl="6">
      <w:start w:val="1"/>
      <w:numFmt w:val="decimal"/>
      <w:lvlText w:val="%1.%2.%3.%4.%5.%6.%7"/>
      <w:lvlJc w:val="left"/>
      <w:pPr>
        <w:ind w:left="1440" w:hanging="1440"/>
      </w:pPr>
      <w:rPr>
        <w:rFonts w:eastAsia="NanumGothic" w:hint="default"/>
        <w:b/>
      </w:rPr>
    </w:lvl>
    <w:lvl w:ilvl="7">
      <w:start w:val="1"/>
      <w:numFmt w:val="decimal"/>
      <w:lvlText w:val="%1.%2.%3.%4.%5.%6.%7.%8"/>
      <w:lvlJc w:val="left"/>
      <w:pPr>
        <w:ind w:left="1440" w:hanging="1440"/>
      </w:pPr>
      <w:rPr>
        <w:rFonts w:eastAsia="NanumGothic" w:hint="default"/>
        <w:b/>
      </w:rPr>
    </w:lvl>
    <w:lvl w:ilvl="8">
      <w:start w:val="1"/>
      <w:numFmt w:val="decimal"/>
      <w:lvlText w:val="%1.%2.%3.%4.%5.%6.%7.%8.%9"/>
      <w:lvlJc w:val="left"/>
      <w:pPr>
        <w:ind w:left="1800" w:hanging="1800"/>
      </w:pPr>
      <w:rPr>
        <w:rFonts w:eastAsia="NanumGothic" w:hint="default"/>
        <w:b/>
      </w:rPr>
    </w:lvl>
  </w:abstractNum>
  <w:abstractNum w:abstractNumId="39" w15:restartNumberingAfterBreak="0">
    <w:nsid w:val="6C7E7CFF"/>
    <w:multiLevelType w:val="multilevel"/>
    <w:tmpl w:val="8D0A52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321772"/>
    <w:multiLevelType w:val="hybridMultilevel"/>
    <w:tmpl w:val="325A1828"/>
    <w:lvl w:ilvl="0" w:tplc="BECE651E">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07C05"/>
    <w:multiLevelType w:val="hybridMultilevel"/>
    <w:tmpl w:val="32A411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652397"/>
    <w:multiLevelType w:val="multilevel"/>
    <w:tmpl w:val="CE145F9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B04E15"/>
    <w:multiLevelType w:val="hybridMultilevel"/>
    <w:tmpl w:val="A86821C4"/>
    <w:lvl w:ilvl="0" w:tplc="080A000F">
      <w:start w:val="8"/>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3"/>
  </w:num>
  <w:num w:numId="3">
    <w:abstractNumId w:val="40"/>
  </w:num>
  <w:num w:numId="4">
    <w:abstractNumId w:val="4"/>
  </w:num>
  <w:num w:numId="5">
    <w:abstractNumId w:val="37"/>
  </w:num>
  <w:num w:numId="6">
    <w:abstractNumId w:val="17"/>
  </w:num>
  <w:num w:numId="7">
    <w:abstractNumId w:val="2"/>
  </w:num>
  <w:num w:numId="8">
    <w:abstractNumId w:val="15"/>
  </w:num>
  <w:num w:numId="9">
    <w:abstractNumId w:val="12"/>
  </w:num>
  <w:num w:numId="10">
    <w:abstractNumId w:val="16"/>
  </w:num>
  <w:num w:numId="11">
    <w:abstractNumId w:val="0"/>
  </w:num>
  <w:num w:numId="12">
    <w:abstractNumId w:val="29"/>
  </w:num>
  <w:num w:numId="13">
    <w:abstractNumId w:val="9"/>
  </w:num>
  <w:num w:numId="14">
    <w:abstractNumId w:val="20"/>
  </w:num>
  <w:num w:numId="15">
    <w:abstractNumId w:val="23"/>
  </w:num>
  <w:num w:numId="16">
    <w:abstractNumId w:val="21"/>
  </w:num>
  <w:num w:numId="17">
    <w:abstractNumId w:val="1"/>
  </w:num>
  <w:num w:numId="18">
    <w:abstractNumId w:val="10"/>
  </w:num>
  <w:num w:numId="19">
    <w:abstractNumId w:val="28"/>
  </w:num>
  <w:num w:numId="20">
    <w:abstractNumId w:val="18"/>
  </w:num>
  <w:num w:numId="21">
    <w:abstractNumId w:val="33"/>
  </w:num>
  <w:num w:numId="22">
    <w:abstractNumId w:val="19"/>
  </w:num>
  <w:num w:numId="23">
    <w:abstractNumId w:val="27"/>
  </w:num>
  <w:num w:numId="24">
    <w:abstractNumId w:val="8"/>
  </w:num>
  <w:num w:numId="25">
    <w:abstractNumId w:val="14"/>
  </w:num>
  <w:num w:numId="26">
    <w:abstractNumId w:val="6"/>
  </w:num>
  <w:num w:numId="27">
    <w:abstractNumId w:val="36"/>
  </w:num>
  <w:num w:numId="28">
    <w:abstractNumId w:val="32"/>
  </w:num>
  <w:num w:numId="29">
    <w:abstractNumId w:val="29"/>
    <w:lvlOverride w:ilvl="0">
      <w:startOverride w:val="1"/>
    </w:lvlOverride>
  </w:num>
  <w:num w:numId="30">
    <w:abstractNumId w:val="29"/>
    <w:lvlOverride w:ilvl="0">
      <w:startOverride w:val="1"/>
    </w:lvlOverride>
  </w:num>
  <w:num w:numId="31">
    <w:abstractNumId w:val="7"/>
  </w:num>
  <w:num w:numId="32">
    <w:abstractNumId w:val="5"/>
  </w:num>
  <w:num w:numId="33">
    <w:abstractNumId w:val="34"/>
  </w:num>
  <w:num w:numId="34">
    <w:abstractNumId w:val="22"/>
  </w:num>
  <w:num w:numId="35">
    <w:abstractNumId w:val="39"/>
  </w:num>
  <w:num w:numId="36">
    <w:abstractNumId w:val="31"/>
  </w:num>
  <w:num w:numId="37">
    <w:abstractNumId w:val="19"/>
  </w:num>
  <w:num w:numId="38">
    <w:abstractNumId w:val="11"/>
  </w:num>
  <w:num w:numId="39">
    <w:abstractNumId w:val="35"/>
  </w:num>
  <w:num w:numId="40">
    <w:abstractNumId w:val="41"/>
  </w:num>
  <w:num w:numId="41">
    <w:abstractNumId w:val="26"/>
  </w:num>
  <w:num w:numId="42">
    <w:abstractNumId w:val="43"/>
  </w:num>
  <w:num w:numId="43">
    <w:abstractNumId w:val="25"/>
  </w:num>
  <w:num w:numId="44">
    <w:abstractNumId w:val="13"/>
  </w:num>
  <w:num w:numId="45">
    <w:abstractNumId w:val="38"/>
  </w:num>
  <w:num w:numId="46">
    <w:abstractNumId w:val="42"/>
  </w:num>
  <w:num w:numId="47">
    <w:abstractNumId w:val="42"/>
    <w:lvlOverride w:ilvl="0">
      <w:startOverride w:val="1"/>
    </w:lvlOverride>
    <w:lvlOverride w:ilvl="1">
      <w:startOverride w:val="1"/>
    </w:lvlOverride>
    <w:lvlOverride w:ilvl="2">
      <w:startOverride w:val="1"/>
    </w:lvlOverride>
  </w:num>
  <w:num w:numId="48">
    <w:abstractNumId w:val="42"/>
    <w:lvlOverride w:ilvl="0">
      <w:startOverride w:val="8"/>
    </w:lvlOverride>
    <w:lvlOverride w:ilvl="1">
      <w:startOverride w:val="2"/>
    </w:lvlOverride>
    <w:lvlOverride w:ilvl="2">
      <w:startOverride w:val="1"/>
    </w:lvlOverride>
  </w:num>
  <w:num w:numId="4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3"/>
  <w:displayHorizontalDrawingGridEvery w:val="2"/>
  <w:displayVertic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37"/>
    <w:rsid w:val="00004173"/>
    <w:rsid w:val="000057C0"/>
    <w:rsid w:val="0001440B"/>
    <w:rsid w:val="0001621C"/>
    <w:rsid w:val="00021572"/>
    <w:rsid w:val="000230E0"/>
    <w:rsid w:val="0002710F"/>
    <w:rsid w:val="00042009"/>
    <w:rsid w:val="00042E0A"/>
    <w:rsid w:val="00052F19"/>
    <w:rsid w:val="00052F3C"/>
    <w:rsid w:val="00053C9D"/>
    <w:rsid w:val="000549BD"/>
    <w:rsid w:val="00060D49"/>
    <w:rsid w:val="00063E0F"/>
    <w:rsid w:val="000708A3"/>
    <w:rsid w:val="00076F5A"/>
    <w:rsid w:val="00081CDB"/>
    <w:rsid w:val="00083D80"/>
    <w:rsid w:val="00085AED"/>
    <w:rsid w:val="000866F0"/>
    <w:rsid w:val="00087019"/>
    <w:rsid w:val="00090B71"/>
    <w:rsid w:val="00093B69"/>
    <w:rsid w:val="00095096"/>
    <w:rsid w:val="00095143"/>
    <w:rsid w:val="000951B4"/>
    <w:rsid w:val="000957F8"/>
    <w:rsid w:val="000A0BBF"/>
    <w:rsid w:val="000B2960"/>
    <w:rsid w:val="000B6AD0"/>
    <w:rsid w:val="000B74A8"/>
    <w:rsid w:val="000C126D"/>
    <w:rsid w:val="000C39AB"/>
    <w:rsid w:val="000C5CAE"/>
    <w:rsid w:val="000C6723"/>
    <w:rsid w:val="000C7EED"/>
    <w:rsid w:val="000D4A54"/>
    <w:rsid w:val="000E3133"/>
    <w:rsid w:val="000F07C2"/>
    <w:rsid w:val="000F0915"/>
    <w:rsid w:val="000F1BBE"/>
    <w:rsid w:val="000F2612"/>
    <w:rsid w:val="000F31C2"/>
    <w:rsid w:val="000F369A"/>
    <w:rsid w:val="000F7067"/>
    <w:rsid w:val="001033BC"/>
    <w:rsid w:val="00104D7A"/>
    <w:rsid w:val="00116C06"/>
    <w:rsid w:val="00121992"/>
    <w:rsid w:val="0012529D"/>
    <w:rsid w:val="001269F3"/>
    <w:rsid w:val="00126C54"/>
    <w:rsid w:val="00152ED0"/>
    <w:rsid w:val="00153F51"/>
    <w:rsid w:val="001547B5"/>
    <w:rsid w:val="00157D7F"/>
    <w:rsid w:val="00164407"/>
    <w:rsid w:val="00166A06"/>
    <w:rsid w:val="00166B6F"/>
    <w:rsid w:val="001703E6"/>
    <w:rsid w:val="00170730"/>
    <w:rsid w:val="00171274"/>
    <w:rsid w:val="00172956"/>
    <w:rsid w:val="00173D36"/>
    <w:rsid w:val="001752E3"/>
    <w:rsid w:val="00175F67"/>
    <w:rsid w:val="00176B0B"/>
    <w:rsid w:val="00181905"/>
    <w:rsid w:val="00182DC2"/>
    <w:rsid w:val="0018407F"/>
    <w:rsid w:val="0018575A"/>
    <w:rsid w:val="001875D9"/>
    <w:rsid w:val="00190E9F"/>
    <w:rsid w:val="00191317"/>
    <w:rsid w:val="00192912"/>
    <w:rsid w:val="0019383A"/>
    <w:rsid w:val="001958E4"/>
    <w:rsid w:val="00196170"/>
    <w:rsid w:val="001A23D0"/>
    <w:rsid w:val="001A263D"/>
    <w:rsid w:val="001A33DB"/>
    <w:rsid w:val="001A4D55"/>
    <w:rsid w:val="001A544F"/>
    <w:rsid w:val="001A5793"/>
    <w:rsid w:val="001A659A"/>
    <w:rsid w:val="001A6F0C"/>
    <w:rsid w:val="001A7024"/>
    <w:rsid w:val="001B1FDB"/>
    <w:rsid w:val="001B71CD"/>
    <w:rsid w:val="001C64B1"/>
    <w:rsid w:val="001D239F"/>
    <w:rsid w:val="001E169F"/>
    <w:rsid w:val="001E24DF"/>
    <w:rsid w:val="001E25AF"/>
    <w:rsid w:val="001E3826"/>
    <w:rsid w:val="001E5401"/>
    <w:rsid w:val="001F0618"/>
    <w:rsid w:val="00201AD5"/>
    <w:rsid w:val="00203776"/>
    <w:rsid w:val="00204EF2"/>
    <w:rsid w:val="002050FD"/>
    <w:rsid w:val="00211DAD"/>
    <w:rsid w:val="00217E6F"/>
    <w:rsid w:val="002233AD"/>
    <w:rsid w:val="002263C7"/>
    <w:rsid w:val="00234E33"/>
    <w:rsid w:val="00235A57"/>
    <w:rsid w:val="00235AF1"/>
    <w:rsid w:val="002378B9"/>
    <w:rsid w:val="00242D02"/>
    <w:rsid w:val="00244325"/>
    <w:rsid w:val="00251E86"/>
    <w:rsid w:val="00252E41"/>
    <w:rsid w:val="00253E83"/>
    <w:rsid w:val="00261741"/>
    <w:rsid w:val="00266F13"/>
    <w:rsid w:val="00270DE4"/>
    <w:rsid w:val="002721CA"/>
    <w:rsid w:val="00272C8F"/>
    <w:rsid w:val="00280E67"/>
    <w:rsid w:val="00282622"/>
    <w:rsid w:val="002837E5"/>
    <w:rsid w:val="00290F04"/>
    <w:rsid w:val="002A0307"/>
    <w:rsid w:val="002A08BA"/>
    <w:rsid w:val="002A08D7"/>
    <w:rsid w:val="002A571F"/>
    <w:rsid w:val="002A7038"/>
    <w:rsid w:val="002B571B"/>
    <w:rsid w:val="002B6E4F"/>
    <w:rsid w:val="002C0015"/>
    <w:rsid w:val="002C02DA"/>
    <w:rsid w:val="002D4635"/>
    <w:rsid w:val="002D51B3"/>
    <w:rsid w:val="002D746A"/>
    <w:rsid w:val="002E5643"/>
    <w:rsid w:val="002E73A5"/>
    <w:rsid w:val="002E7563"/>
    <w:rsid w:val="002F0159"/>
    <w:rsid w:val="002F204F"/>
    <w:rsid w:val="002F4F8B"/>
    <w:rsid w:val="002F6A65"/>
    <w:rsid w:val="00305BCA"/>
    <w:rsid w:val="003073B6"/>
    <w:rsid w:val="003165FF"/>
    <w:rsid w:val="00316950"/>
    <w:rsid w:val="00316A95"/>
    <w:rsid w:val="00316E03"/>
    <w:rsid w:val="00316E1D"/>
    <w:rsid w:val="0032163B"/>
    <w:rsid w:val="00322870"/>
    <w:rsid w:val="00324836"/>
    <w:rsid w:val="00324A51"/>
    <w:rsid w:val="00326C4C"/>
    <w:rsid w:val="00326E66"/>
    <w:rsid w:val="0033241A"/>
    <w:rsid w:val="003336A9"/>
    <w:rsid w:val="00337EE2"/>
    <w:rsid w:val="003401DF"/>
    <w:rsid w:val="00342394"/>
    <w:rsid w:val="00343E19"/>
    <w:rsid w:val="003441A6"/>
    <w:rsid w:val="003451E8"/>
    <w:rsid w:val="003464ED"/>
    <w:rsid w:val="00352401"/>
    <w:rsid w:val="00352F93"/>
    <w:rsid w:val="00353BB8"/>
    <w:rsid w:val="00361854"/>
    <w:rsid w:val="0037504E"/>
    <w:rsid w:val="00376405"/>
    <w:rsid w:val="00376AD2"/>
    <w:rsid w:val="00377047"/>
    <w:rsid w:val="00381E85"/>
    <w:rsid w:val="0038432A"/>
    <w:rsid w:val="00384D30"/>
    <w:rsid w:val="00392116"/>
    <w:rsid w:val="0039279D"/>
    <w:rsid w:val="0039459F"/>
    <w:rsid w:val="00394F67"/>
    <w:rsid w:val="003A01AE"/>
    <w:rsid w:val="003A136E"/>
    <w:rsid w:val="003A1C00"/>
    <w:rsid w:val="003A20A2"/>
    <w:rsid w:val="003A350D"/>
    <w:rsid w:val="003A41B7"/>
    <w:rsid w:val="003A4724"/>
    <w:rsid w:val="003A4F4F"/>
    <w:rsid w:val="003B424E"/>
    <w:rsid w:val="003C12F1"/>
    <w:rsid w:val="003C209D"/>
    <w:rsid w:val="003C2E3A"/>
    <w:rsid w:val="003D0F20"/>
    <w:rsid w:val="003E1297"/>
    <w:rsid w:val="003E2735"/>
    <w:rsid w:val="003E3011"/>
    <w:rsid w:val="003E61DC"/>
    <w:rsid w:val="003E69E8"/>
    <w:rsid w:val="003F3C84"/>
    <w:rsid w:val="004048C3"/>
    <w:rsid w:val="00404D89"/>
    <w:rsid w:val="00405342"/>
    <w:rsid w:val="00410132"/>
    <w:rsid w:val="0041130A"/>
    <w:rsid w:val="0041248A"/>
    <w:rsid w:val="00412CD0"/>
    <w:rsid w:val="00417126"/>
    <w:rsid w:val="004229E4"/>
    <w:rsid w:val="0042622D"/>
    <w:rsid w:val="00440056"/>
    <w:rsid w:val="00444637"/>
    <w:rsid w:val="00444BC5"/>
    <w:rsid w:val="004455FC"/>
    <w:rsid w:val="00446463"/>
    <w:rsid w:val="004466FD"/>
    <w:rsid w:val="00447702"/>
    <w:rsid w:val="00453E29"/>
    <w:rsid w:val="00457229"/>
    <w:rsid w:val="004605C3"/>
    <w:rsid w:val="00461231"/>
    <w:rsid w:val="00463D39"/>
    <w:rsid w:val="00474C3D"/>
    <w:rsid w:val="00474E78"/>
    <w:rsid w:val="004770A9"/>
    <w:rsid w:val="0047719B"/>
    <w:rsid w:val="00485EC7"/>
    <w:rsid w:val="004876C9"/>
    <w:rsid w:val="00490917"/>
    <w:rsid w:val="00490BD1"/>
    <w:rsid w:val="00492FEE"/>
    <w:rsid w:val="004953BB"/>
    <w:rsid w:val="004A672F"/>
    <w:rsid w:val="004A6FCE"/>
    <w:rsid w:val="004B47C5"/>
    <w:rsid w:val="004C75C8"/>
    <w:rsid w:val="004D54C2"/>
    <w:rsid w:val="004D684C"/>
    <w:rsid w:val="004E1819"/>
    <w:rsid w:val="004E6385"/>
    <w:rsid w:val="004E6DD6"/>
    <w:rsid w:val="004F2605"/>
    <w:rsid w:val="004F2908"/>
    <w:rsid w:val="00500220"/>
    <w:rsid w:val="005012AD"/>
    <w:rsid w:val="00501C90"/>
    <w:rsid w:val="0050219E"/>
    <w:rsid w:val="00507D7F"/>
    <w:rsid w:val="00510642"/>
    <w:rsid w:val="00511540"/>
    <w:rsid w:val="00521A26"/>
    <w:rsid w:val="005314D9"/>
    <w:rsid w:val="00532053"/>
    <w:rsid w:val="005355AD"/>
    <w:rsid w:val="00536724"/>
    <w:rsid w:val="00545ADA"/>
    <w:rsid w:val="00560B8B"/>
    <w:rsid w:val="00560C4F"/>
    <w:rsid w:val="00567F3F"/>
    <w:rsid w:val="005707B1"/>
    <w:rsid w:val="005713F9"/>
    <w:rsid w:val="005723DE"/>
    <w:rsid w:val="00581F77"/>
    <w:rsid w:val="00584306"/>
    <w:rsid w:val="00590033"/>
    <w:rsid w:val="005926F1"/>
    <w:rsid w:val="0059400D"/>
    <w:rsid w:val="005952CD"/>
    <w:rsid w:val="00597F33"/>
    <w:rsid w:val="005A2378"/>
    <w:rsid w:val="005A383B"/>
    <w:rsid w:val="005B1D7F"/>
    <w:rsid w:val="005B2DCC"/>
    <w:rsid w:val="005B3031"/>
    <w:rsid w:val="005B5A3C"/>
    <w:rsid w:val="005C0031"/>
    <w:rsid w:val="005C0A39"/>
    <w:rsid w:val="005C11BD"/>
    <w:rsid w:val="005C2900"/>
    <w:rsid w:val="005C4E88"/>
    <w:rsid w:val="005D0E08"/>
    <w:rsid w:val="005E514A"/>
    <w:rsid w:val="005E5795"/>
    <w:rsid w:val="005E70D7"/>
    <w:rsid w:val="005F0C60"/>
    <w:rsid w:val="005F4D81"/>
    <w:rsid w:val="005F504A"/>
    <w:rsid w:val="005F58C3"/>
    <w:rsid w:val="005F68F1"/>
    <w:rsid w:val="005F76D0"/>
    <w:rsid w:val="00605561"/>
    <w:rsid w:val="00605E87"/>
    <w:rsid w:val="00606E67"/>
    <w:rsid w:val="006079BF"/>
    <w:rsid w:val="006149D9"/>
    <w:rsid w:val="006200DA"/>
    <w:rsid w:val="00622BCE"/>
    <w:rsid w:val="00623324"/>
    <w:rsid w:val="00623C56"/>
    <w:rsid w:val="006248B4"/>
    <w:rsid w:val="006255D8"/>
    <w:rsid w:val="0062754C"/>
    <w:rsid w:val="00631AB9"/>
    <w:rsid w:val="006321D6"/>
    <w:rsid w:val="006323A9"/>
    <w:rsid w:val="00643084"/>
    <w:rsid w:val="00643BF6"/>
    <w:rsid w:val="006446C4"/>
    <w:rsid w:val="00646B37"/>
    <w:rsid w:val="00646EFF"/>
    <w:rsid w:val="006528AF"/>
    <w:rsid w:val="00656BA1"/>
    <w:rsid w:val="00657059"/>
    <w:rsid w:val="00667FFC"/>
    <w:rsid w:val="00677076"/>
    <w:rsid w:val="00685B7A"/>
    <w:rsid w:val="00686427"/>
    <w:rsid w:val="006918DB"/>
    <w:rsid w:val="00692201"/>
    <w:rsid w:val="006951F2"/>
    <w:rsid w:val="006A14B7"/>
    <w:rsid w:val="006A3513"/>
    <w:rsid w:val="006A69F5"/>
    <w:rsid w:val="006B0089"/>
    <w:rsid w:val="006B1CFC"/>
    <w:rsid w:val="006B6923"/>
    <w:rsid w:val="006B7331"/>
    <w:rsid w:val="006C334E"/>
    <w:rsid w:val="006D2585"/>
    <w:rsid w:val="006D3C50"/>
    <w:rsid w:val="006D626D"/>
    <w:rsid w:val="006D6FEB"/>
    <w:rsid w:val="006E0129"/>
    <w:rsid w:val="006E02A8"/>
    <w:rsid w:val="006E2A73"/>
    <w:rsid w:val="006E5033"/>
    <w:rsid w:val="006F46EF"/>
    <w:rsid w:val="006F71FF"/>
    <w:rsid w:val="00701988"/>
    <w:rsid w:val="00703594"/>
    <w:rsid w:val="00705270"/>
    <w:rsid w:val="007079BC"/>
    <w:rsid w:val="0071451B"/>
    <w:rsid w:val="00720ACA"/>
    <w:rsid w:val="00721B79"/>
    <w:rsid w:val="00722306"/>
    <w:rsid w:val="00722692"/>
    <w:rsid w:val="00731FFC"/>
    <w:rsid w:val="007334BB"/>
    <w:rsid w:val="00736DDB"/>
    <w:rsid w:val="00741F39"/>
    <w:rsid w:val="00744CB6"/>
    <w:rsid w:val="0074703C"/>
    <w:rsid w:val="007549F0"/>
    <w:rsid w:val="007558C7"/>
    <w:rsid w:val="007618F3"/>
    <w:rsid w:val="007671F1"/>
    <w:rsid w:val="00775981"/>
    <w:rsid w:val="00783EED"/>
    <w:rsid w:val="00784F06"/>
    <w:rsid w:val="00787D30"/>
    <w:rsid w:val="00793D78"/>
    <w:rsid w:val="007A7899"/>
    <w:rsid w:val="007B25CE"/>
    <w:rsid w:val="007B3A23"/>
    <w:rsid w:val="007B77C9"/>
    <w:rsid w:val="007B79B0"/>
    <w:rsid w:val="007C2A68"/>
    <w:rsid w:val="007C5FE2"/>
    <w:rsid w:val="007C7CB5"/>
    <w:rsid w:val="007D12F4"/>
    <w:rsid w:val="007D18B6"/>
    <w:rsid w:val="007D37B0"/>
    <w:rsid w:val="007E2B9D"/>
    <w:rsid w:val="007E35AC"/>
    <w:rsid w:val="007E4F10"/>
    <w:rsid w:val="007F187F"/>
    <w:rsid w:val="007F5602"/>
    <w:rsid w:val="007F6D2A"/>
    <w:rsid w:val="007F7B4C"/>
    <w:rsid w:val="00800E33"/>
    <w:rsid w:val="008010D7"/>
    <w:rsid w:val="00801912"/>
    <w:rsid w:val="00803748"/>
    <w:rsid w:val="00812805"/>
    <w:rsid w:val="00813205"/>
    <w:rsid w:val="00820E4E"/>
    <w:rsid w:val="0082184C"/>
    <w:rsid w:val="00824FF2"/>
    <w:rsid w:val="00826F9E"/>
    <w:rsid w:val="00827438"/>
    <w:rsid w:val="00841435"/>
    <w:rsid w:val="0084223E"/>
    <w:rsid w:val="0084403F"/>
    <w:rsid w:val="008442E0"/>
    <w:rsid w:val="00846468"/>
    <w:rsid w:val="008464E4"/>
    <w:rsid w:val="00846BB2"/>
    <w:rsid w:val="00847E86"/>
    <w:rsid w:val="00850E4F"/>
    <w:rsid w:val="00851435"/>
    <w:rsid w:val="008527BD"/>
    <w:rsid w:val="008555EA"/>
    <w:rsid w:val="00856992"/>
    <w:rsid w:val="00857832"/>
    <w:rsid w:val="00861583"/>
    <w:rsid w:val="0086229F"/>
    <w:rsid w:val="00862996"/>
    <w:rsid w:val="00862E2D"/>
    <w:rsid w:val="00866F94"/>
    <w:rsid w:val="008720DA"/>
    <w:rsid w:val="00873321"/>
    <w:rsid w:val="00874DEE"/>
    <w:rsid w:val="00876272"/>
    <w:rsid w:val="00881FBB"/>
    <w:rsid w:val="00882896"/>
    <w:rsid w:val="00883C7D"/>
    <w:rsid w:val="0088456D"/>
    <w:rsid w:val="008877D1"/>
    <w:rsid w:val="00891F18"/>
    <w:rsid w:val="00893388"/>
    <w:rsid w:val="00894913"/>
    <w:rsid w:val="008951B4"/>
    <w:rsid w:val="00895320"/>
    <w:rsid w:val="00896818"/>
    <w:rsid w:val="00896DD2"/>
    <w:rsid w:val="008A0BC5"/>
    <w:rsid w:val="008A10AB"/>
    <w:rsid w:val="008A499F"/>
    <w:rsid w:val="008A7E7D"/>
    <w:rsid w:val="008B627C"/>
    <w:rsid w:val="008C12C8"/>
    <w:rsid w:val="008C2839"/>
    <w:rsid w:val="008C2C92"/>
    <w:rsid w:val="008C5420"/>
    <w:rsid w:val="008D4B2C"/>
    <w:rsid w:val="008E5D0D"/>
    <w:rsid w:val="008E7A1D"/>
    <w:rsid w:val="009035C2"/>
    <w:rsid w:val="009064AE"/>
    <w:rsid w:val="00910541"/>
    <w:rsid w:val="00925CBF"/>
    <w:rsid w:val="00927F54"/>
    <w:rsid w:val="009315F9"/>
    <w:rsid w:val="0093257E"/>
    <w:rsid w:val="00934D60"/>
    <w:rsid w:val="00934D95"/>
    <w:rsid w:val="00953FDB"/>
    <w:rsid w:val="00954C52"/>
    <w:rsid w:val="00956520"/>
    <w:rsid w:val="00957701"/>
    <w:rsid w:val="0095781E"/>
    <w:rsid w:val="00957D95"/>
    <w:rsid w:val="00962813"/>
    <w:rsid w:val="00964C9D"/>
    <w:rsid w:val="00965EA5"/>
    <w:rsid w:val="009704A8"/>
    <w:rsid w:val="00982008"/>
    <w:rsid w:val="00982199"/>
    <w:rsid w:val="00982D29"/>
    <w:rsid w:val="00984871"/>
    <w:rsid w:val="0098511E"/>
    <w:rsid w:val="00986305"/>
    <w:rsid w:val="00986F64"/>
    <w:rsid w:val="009914AB"/>
    <w:rsid w:val="0099186C"/>
    <w:rsid w:val="009B4934"/>
    <w:rsid w:val="009B580F"/>
    <w:rsid w:val="009B586B"/>
    <w:rsid w:val="009C00D6"/>
    <w:rsid w:val="009C5172"/>
    <w:rsid w:val="009C5B8B"/>
    <w:rsid w:val="009C60F9"/>
    <w:rsid w:val="009D22FC"/>
    <w:rsid w:val="009D2330"/>
    <w:rsid w:val="009D4D16"/>
    <w:rsid w:val="009D73F6"/>
    <w:rsid w:val="009E1A6D"/>
    <w:rsid w:val="009F08FE"/>
    <w:rsid w:val="009F6168"/>
    <w:rsid w:val="009F78CB"/>
    <w:rsid w:val="00A07C1F"/>
    <w:rsid w:val="00A07C36"/>
    <w:rsid w:val="00A131BB"/>
    <w:rsid w:val="00A2021E"/>
    <w:rsid w:val="00A20740"/>
    <w:rsid w:val="00A217FC"/>
    <w:rsid w:val="00A222ED"/>
    <w:rsid w:val="00A412C4"/>
    <w:rsid w:val="00A430CA"/>
    <w:rsid w:val="00A445F8"/>
    <w:rsid w:val="00A479EE"/>
    <w:rsid w:val="00A50D74"/>
    <w:rsid w:val="00A5555E"/>
    <w:rsid w:val="00A56ABC"/>
    <w:rsid w:val="00A70879"/>
    <w:rsid w:val="00A83844"/>
    <w:rsid w:val="00A86010"/>
    <w:rsid w:val="00A866F1"/>
    <w:rsid w:val="00A86D97"/>
    <w:rsid w:val="00A914A1"/>
    <w:rsid w:val="00A941BC"/>
    <w:rsid w:val="00A966C3"/>
    <w:rsid w:val="00AA730F"/>
    <w:rsid w:val="00AB0A64"/>
    <w:rsid w:val="00AB19D8"/>
    <w:rsid w:val="00AB3536"/>
    <w:rsid w:val="00AC4EA2"/>
    <w:rsid w:val="00AC7E7A"/>
    <w:rsid w:val="00AD5A13"/>
    <w:rsid w:val="00AE197F"/>
    <w:rsid w:val="00AE2D75"/>
    <w:rsid w:val="00AE4C0E"/>
    <w:rsid w:val="00AF3381"/>
    <w:rsid w:val="00B02519"/>
    <w:rsid w:val="00B109C0"/>
    <w:rsid w:val="00B132F1"/>
    <w:rsid w:val="00B15DE7"/>
    <w:rsid w:val="00B2109C"/>
    <w:rsid w:val="00B2165A"/>
    <w:rsid w:val="00B2223B"/>
    <w:rsid w:val="00B26BDB"/>
    <w:rsid w:val="00B31967"/>
    <w:rsid w:val="00B32BCB"/>
    <w:rsid w:val="00B3362D"/>
    <w:rsid w:val="00B3575E"/>
    <w:rsid w:val="00B378DF"/>
    <w:rsid w:val="00B41717"/>
    <w:rsid w:val="00B42CF5"/>
    <w:rsid w:val="00B42D1D"/>
    <w:rsid w:val="00B434DD"/>
    <w:rsid w:val="00B45C32"/>
    <w:rsid w:val="00B53AF2"/>
    <w:rsid w:val="00B6184B"/>
    <w:rsid w:val="00B63E4C"/>
    <w:rsid w:val="00B65CDC"/>
    <w:rsid w:val="00B712E5"/>
    <w:rsid w:val="00B73B9E"/>
    <w:rsid w:val="00B76A94"/>
    <w:rsid w:val="00B80FC2"/>
    <w:rsid w:val="00B86028"/>
    <w:rsid w:val="00B94D47"/>
    <w:rsid w:val="00B9533E"/>
    <w:rsid w:val="00B96C16"/>
    <w:rsid w:val="00BA33D5"/>
    <w:rsid w:val="00BA34A6"/>
    <w:rsid w:val="00BA4623"/>
    <w:rsid w:val="00BA4712"/>
    <w:rsid w:val="00BA47B4"/>
    <w:rsid w:val="00BB1ABF"/>
    <w:rsid w:val="00BB1FC6"/>
    <w:rsid w:val="00BB26EA"/>
    <w:rsid w:val="00BB3D15"/>
    <w:rsid w:val="00BB6AE7"/>
    <w:rsid w:val="00BC15A2"/>
    <w:rsid w:val="00BC18F5"/>
    <w:rsid w:val="00BC3805"/>
    <w:rsid w:val="00BC6DB1"/>
    <w:rsid w:val="00BD3178"/>
    <w:rsid w:val="00BF17A2"/>
    <w:rsid w:val="00BF22CF"/>
    <w:rsid w:val="00BF37EC"/>
    <w:rsid w:val="00BF3D65"/>
    <w:rsid w:val="00BF52CA"/>
    <w:rsid w:val="00BF60B0"/>
    <w:rsid w:val="00BF75DB"/>
    <w:rsid w:val="00C014A2"/>
    <w:rsid w:val="00C01D30"/>
    <w:rsid w:val="00C01D7B"/>
    <w:rsid w:val="00C06587"/>
    <w:rsid w:val="00C06C5B"/>
    <w:rsid w:val="00C12553"/>
    <w:rsid w:val="00C12825"/>
    <w:rsid w:val="00C17773"/>
    <w:rsid w:val="00C17E93"/>
    <w:rsid w:val="00C20CEF"/>
    <w:rsid w:val="00C2724D"/>
    <w:rsid w:val="00C3048D"/>
    <w:rsid w:val="00C30610"/>
    <w:rsid w:val="00C31BC5"/>
    <w:rsid w:val="00C31DB0"/>
    <w:rsid w:val="00C3327C"/>
    <w:rsid w:val="00C33855"/>
    <w:rsid w:val="00C34DF6"/>
    <w:rsid w:val="00C41BDC"/>
    <w:rsid w:val="00C41C6F"/>
    <w:rsid w:val="00C43BC3"/>
    <w:rsid w:val="00C50898"/>
    <w:rsid w:val="00C52939"/>
    <w:rsid w:val="00C547A5"/>
    <w:rsid w:val="00C55AF0"/>
    <w:rsid w:val="00C654DA"/>
    <w:rsid w:val="00C67F09"/>
    <w:rsid w:val="00C74058"/>
    <w:rsid w:val="00C7493C"/>
    <w:rsid w:val="00C74B29"/>
    <w:rsid w:val="00C77E72"/>
    <w:rsid w:val="00C81178"/>
    <w:rsid w:val="00C818A4"/>
    <w:rsid w:val="00C82204"/>
    <w:rsid w:val="00C8417C"/>
    <w:rsid w:val="00C85112"/>
    <w:rsid w:val="00C8657A"/>
    <w:rsid w:val="00C87A60"/>
    <w:rsid w:val="00C943C3"/>
    <w:rsid w:val="00C9713C"/>
    <w:rsid w:val="00CA3859"/>
    <w:rsid w:val="00CB11AF"/>
    <w:rsid w:val="00CB6A97"/>
    <w:rsid w:val="00CC01C8"/>
    <w:rsid w:val="00CC3B92"/>
    <w:rsid w:val="00CC56EB"/>
    <w:rsid w:val="00CC673E"/>
    <w:rsid w:val="00CC6B70"/>
    <w:rsid w:val="00CD0F58"/>
    <w:rsid w:val="00CD1390"/>
    <w:rsid w:val="00CE3482"/>
    <w:rsid w:val="00CE4F80"/>
    <w:rsid w:val="00CE5ED0"/>
    <w:rsid w:val="00CF3D9B"/>
    <w:rsid w:val="00D03AD0"/>
    <w:rsid w:val="00D03F35"/>
    <w:rsid w:val="00D04224"/>
    <w:rsid w:val="00D16D5F"/>
    <w:rsid w:val="00D20115"/>
    <w:rsid w:val="00D21CEC"/>
    <w:rsid w:val="00D22523"/>
    <w:rsid w:val="00D24085"/>
    <w:rsid w:val="00D26C95"/>
    <w:rsid w:val="00D32106"/>
    <w:rsid w:val="00D349DF"/>
    <w:rsid w:val="00D3690B"/>
    <w:rsid w:val="00D37118"/>
    <w:rsid w:val="00D542B0"/>
    <w:rsid w:val="00D559EC"/>
    <w:rsid w:val="00D60036"/>
    <w:rsid w:val="00D67300"/>
    <w:rsid w:val="00D673E6"/>
    <w:rsid w:val="00D7193C"/>
    <w:rsid w:val="00D725CC"/>
    <w:rsid w:val="00D75C88"/>
    <w:rsid w:val="00D779F7"/>
    <w:rsid w:val="00D81338"/>
    <w:rsid w:val="00D8172C"/>
    <w:rsid w:val="00D84298"/>
    <w:rsid w:val="00D868CC"/>
    <w:rsid w:val="00D92D7A"/>
    <w:rsid w:val="00D933AE"/>
    <w:rsid w:val="00D9378E"/>
    <w:rsid w:val="00D97DEA"/>
    <w:rsid w:val="00DA23CC"/>
    <w:rsid w:val="00DA2CA0"/>
    <w:rsid w:val="00DA499E"/>
    <w:rsid w:val="00DA50AB"/>
    <w:rsid w:val="00DA5967"/>
    <w:rsid w:val="00DA6BCF"/>
    <w:rsid w:val="00DB0274"/>
    <w:rsid w:val="00DB1EED"/>
    <w:rsid w:val="00DB474D"/>
    <w:rsid w:val="00DD0728"/>
    <w:rsid w:val="00DD248D"/>
    <w:rsid w:val="00DD4033"/>
    <w:rsid w:val="00DE1135"/>
    <w:rsid w:val="00DE2629"/>
    <w:rsid w:val="00DF4F11"/>
    <w:rsid w:val="00E03EDB"/>
    <w:rsid w:val="00E10DD5"/>
    <w:rsid w:val="00E1210D"/>
    <w:rsid w:val="00E13E0E"/>
    <w:rsid w:val="00E167B6"/>
    <w:rsid w:val="00E17024"/>
    <w:rsid w:val="00E20DC1"/>
    <w:rsid w:val="00E22672"/>
    <w:rsid w:val="00E227AC"/>
    <w:rsid w:val="00E2282A"/>
    <w:rsid w:val="00E2298E"/>
    <w:rsid w:val="00E22F0F"/>
    <w:rsid w:val="00E248C6"/>
    <w:rsid w:val="00E25673"/>
    <w:rsid w:val="00E27BD8"/>
    <w:rsid w:val="00E311BD"/>
    <w:rsid w:val="00E338C8"/>
    <w:rsid w:val="00E34D7E"/>
    <w:rsid w:val="00E3536A"/>
    <w:rsid w:val="00E3715C"/>
    <w:rsid w:val="00E37433"/>
    <w:rsid w:val="00E405D0"/>
    <w:rsid w:val="00E42A02"/>
    <w:rsid w:val="00E46C4E"/>
    <w:rsid w:val="00E47F6B"/>
    <w:rsid w:val="00E511E7"/>
    <w:rsid w:val="00E66B28"/>
    <w:rsid w:val="00E66CE0"/>
    <w:rsid w:val="00E717F9"/>
    <w:rsid w:val="00E73049"/>
    <w:rsid w:val="00E77CCC"/>
    <w:rsid w:val="00E81798"/>
    <w:rsid w:val="00E8419D"/>
    <w:rsid w:val="00E842FF"/>
    <w:rsid w:val="00E869C0"/>
    <w:rsid w:val="00E91726"/>
    <w:rsid w:val="00E9489B"/>
    <w:rsid w:val="00E96250"/>
    <w:rsid w:val="00EA19AD"/>
    <w:rsid w:val="00EA2B67"/>
    <w:rsid w:val="00EA606B"/>
    <w:rsid w:val="00EB1D2D"/>
    <w:rsid w:val="00EB6328"/>
    <w:rsid w:val="00EC11CF"/>
    <w:rsid w:val="00EC3A8E"/>
    <w:rsid w:val="00EC54FF"/>
    <w:rsid w:val="00EC63ED"/>
    <w:rsid w:val="00ED7CDD"/>
    <w:rsid w:val="00EE2E5F"/>
    <w:rsid w:val="00EE5121"/>
    <w:rsid w:val="00EE5952"/>
    <w:rsid w:val="00EF05E6"/>
    <w:rsid w:val="00EF1DD4"/>
    <w:rsid w:val="00F017CA"/>
    <w:rsid w:val="00F026A8"/>
    <w:rsid w:val="00F03C9C"/>
    <w:rsid w:val="00F04AF0"/>
    <w:rsid w:val="00F05057"/>
    <w:rsid w:val="00F11288"/>
    <w:rsid w:val="00F153FE"/>
    <w:rsid w:val="00F155B9"/>
    <w:rsid w:val="00F15943"/>
    <w:rsid w:val="00F22986"/>
    <w:rsid w:val="00F22BE4"/>
    <w:rsid w:val="00F25796"/>
    <w:rsid w:val="00F3493B"/>
    <w:rsid w:val="00F41713"/>
    <w:rsid w:val="00F50446"/>
    <w:rsid w:val="00F52549"/>
    <w:rsid w:val="00F52696"/>
    <w:rsid w:val="00F53153"/>
    <w:rsid w:val="00F56FEA"/>
    <w:rsid w:val="00F575F8"/>
    <w:rsid w:val="00F625AE"/>
    <w:rsid w:val="00F62FA3"/>
    <w:rsid w:val="00F634CA"/>
    <w:rsid w:val="00F6389C"/>
    <w:rsid w:val="00F64C4E"/>
    <w:rsid w:val="00F666FF"/>
    <w:rsid w:val="00F708DF"/>
    <w:rsid w:val="00F71A2A"/>
    <w:rsid w:val="00F76E62"/>
    <w:rsid w:val="00F8448F"/>
    <w:rsid w:val="00F86FC1"/>
    <w:rsid w:val="00F922BD"/>
    <w:rsid w:val="00F9294E"/>
    <w:rsid w:val="00F9737E"/>
    <w:rsid w:val="00FA033C"/>
    <w:rsid w:val="00FA1782"/>
    <w:rsid w:val="00FA4742"/>
    <w:rsid w:val="00FA5974"/>
    <w:rsid w:val="00FA5AAA"/>
    <w:rsid w:val="00FB02F3"/>
    <w:rsid w:val="00FB373E"/>
    <w:rsid w:val="00FB4017"/>
    <w:rsid w:val="00FB497E"/>
    <w:rsid w:val="00FB521A"/>
    <w:rsid w:val="00FB7C2F"/>
    <w:rsid w:val="00FC13AF"/>
    <w:rsid w:val="00FC4A56"/>
    <w:rsid w:val="00FC573D"/>
    <w:rsid w:val="00FC70A0"/>
    <w:rsid w:val="00FD0923"/>
    <w:rsid w:val="00FD1DAF"/>
    <w:rsid w:val="00FD2C8E"/>
    <w:rsid w:val="00FD6430"/>
    <w:rsid w:val="00FE1630"/>
    <w:rsid w:val="00FF044B"/>
    <w:rsid w:val="100B299C"/>
    <w:rsid w:val="1D0C47ED"/>
    <w:rsid w:val="3BE7EE23"/>
    <w:rsid w:val="48B2C659"/>
    <w:rsid w:val="4CC435F1"/>
    <w:rsid w:val="57266CFA"/>
    <w:rsid w:val="58D5F45E"/>
    <w:rsid w:val="5AD0BBCD"/>
    <w:rsid w:val="6761E54B"/>
    <w:rsid w:val="6D802422"/>
    <w:rsid w:val="7230BBB1"/>
    <w:rsid w:val="74E96945"/>
    <w:rsid w:val="759F9533"/>
    <w:rsid w:val="77B427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7CD4E10"/>
  <w15:docId w15:val="{07BC5FA1-5DF3-47C6-A13A-12BF5620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FE2"/>
    <w:rPr>
      <w:rFonts w:ascii="NanumGothic" w:eastAsia="NanumGothic" w:hAnsi="NanumGothic" w:cs="NanumGothic"/>
      <w:sz w:val="24"/>
      <w:szCs w:val="24"/>
      <w:lang w:val="es-ES" w:eastAsia="es-ES"/>
    </w:rPr>
  </w:style>
  <w:style w:type="paragraph" w:styleId="Ttulo1">
    <w:name w:val="heading 1"/>
    <w:basedOn w:val="Cuadrculamedia1-nfasis21"/>
    <w:next w:val="Normal"/>
    <w:link w:val="Ttulo1Car"/>
    <w:uiPriority w:val="9"/>
    <w:qFormat/>
    <w:rsid w:val="007B3A23"/>
    <w:pPr>
      <w:numPr>
        <w:numId w:val="46"/>
      </w:numPr>
      <w:spacing w:line="360" w:lineRule="auto"/>
      <w:jc w:val="center"/>
      <w:outlineLvl w:val="0"/>
    </w:pPr>
    <w:rPr>
      <w:rFonts w:ascii="Arial" w:hAnsi="Arial" w:cs="Arial"/>
      <w:b/>
      <w:sz w:val="22"/>
      <w:szCs w:val="22"/>
      <w:lang w:val="es-ES_tradnl"/>
    </w:rPr>
  </w:style>
  <w:style w:type="paragraph" w:styleId="Ttulo2">
    <w:name w:val="heading 2"/>
    <w:basedOn w:val="Normal"/>
    <w:next w:val="Normal"/>
    <w:link w:val="Ttulo2Car"/>
    <w:uiPriority w:val="9"/>
    <w:qFormat/>
    <w:rsid w:val="007B3A23"/>
    <w:pPr>
      <w:spacing w:before="240" w:line="360" w:lineRule="auto"/>
      <w:jc w:val="both"/>
      <w:outlineLvl w:val="1"/>
    </w:pPr>
    <w:rPr>
      <w:rFonts w:ascii="Arial" w:hAnsi="Arial" w:cs="Arial"/>
      <w:b/>
      <w:sz w:val="22"/>
      <w:szCs w:val="22"/>
      <w:lang w:val="es-ES_tradnl"/>
    </w:rPr>
  </w:style>
  <w:style w:type="paragraph" w:styleId="Ttulo3">
    <w:name w:val="heading 3"/>
    <w:basedOn w:val="Default"/>
    <w:next w:val="Normal"/>
    <w:link w:val="Ttulo3Car"/>
    <w:uiPriority w:val="9"/>
    <w:qFormat/>
    <w:rsid w:val="007B3A23"/>
    <w:pPr>
      <w:numPr>
        <w:numId w:val="12"/>
      </w:numPr>
      <w:spacing w:line="360" w:lineRule="auto"/>
      <w:jc w:val="both"/>
      <w:outlineLvl w:val="2"/>
    </w:pPr>
    <w:rPr>
      <w:rFonts w:eastAsia="Times New Roman"/>
      <w:b/>
      <w:sz w:val="22"/>
      <w:szCs w:val="22"/>
      <w:lang w:val="es-ES_tradnl" w:eastAsia="es-ES"/>
    </w:rPr>
  </w:style>
  <w:style w:type="paragraph" w:styleId="Ttulo4">
    <w:name w:val="heading 4"/>
    <w:basedOn w:val="Normal"/>
    <w:next w:val="Normal"/>
    <w:link w:val="Ttulo4Car"/>
    <w:uiPriority w:val="9"/>
    <w:qFormat/>
    <w:rsid w:val="00F56FEA"/>
    <w:pPr>
      <w:keepNext/>
      <w:tabs>
        <w:tab w:val="num" w:pos="864"/>
      </w:tabs>
      <w:spacing w:before="240" w:after="60"/>
      <w:ind w:left="864" w:hanging="864"/>
      <w:jc w:val="both"/>
      <w:outlineLvl w:val="3"/>
    </w:pPr>
    <w:rPr>
      <w:rFonts w:ascii="Arial" w:eastAsia="Times New Roman" w:hAnsi="Arial" w:cs="Arial"/>
      <w:b/>
      <w:bCs/>
      <w:sz w:val="22"/>
      <w:szCs w:val="20"/>
    </w:rPr>
  </w:style>
  <w:style w:type="paragraph" w:styleId="Ttulo5">
    <w:name w:val="heading 5"/>
    <w:basedOn w:val="Normal"/>
    <w:next w:val="Normal"/>
    <w:link w:val="Ttulo5Car"/>
    <w:uiPriority w:val="9"/>
    <w:unhideWhenUsed/>
    <w:qFormat/>
    <w:rsid w:val="00507D7F"/>
    <w:pPr>
      <w:keepNext/>
      <w:jc w:val="center"/>
      <w:outlineLvl w:val="4"/>
    </w:pPr>
    <w:rPr>
      <w:rFonts w:ascii="Arial" w:hAnsi="Arial" w:cs="Arial"/>
      <w:b/>
      <w:sz w:val="22"/>
      <w:szCs w:val="14"/>
    </w:rPr>
  </w:style>
  <w:style w:type="paragraph" w:styleId="Ttulo6">
    <w:name w:val="heading 6"/>
    <w:basedOn w:val="Normal"/>
    <w:next w:val="Normal"/>
    <w:link w:val="Ttulo6Car"/>
    <w:uiPriority w:val="9"/>
    <w:qFormat/>
    <w:rsid w:val="007C5FE2"/>
    <w:pPr>
      <w:tabs>
        <w:tab w:val="num" w:pos="1152"/>
      </w:tabs>
      <w:spacing w:before="240" w:after="60"/>
      <w:ind w:left="1152" w:hanging="1152"/>
      <w:jc w:val="both"/>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qFormat/>
    <w:rsid w:val="007C5FE2"/>
    <w:pPr>
      <w:tabs>
        <w:tab w:val="num" w:pos="1296"/>
      </w:tabs>
      <w:spacing w:before="240" w:after="60"/>
      <w:ind w:left="1296" w:hanging="1296"/>
      <w:jc w:val="both"/>
      <w:outlineLvl w:val="6"/>
    </w:pPr>
    <w:rPr>
      <w:rFonts w:ascii="Calibri" w:eastAsia="Times New Roman" w:hAnsi="Calibri" w:cs="Times New Roman"/>
      <w:sz w:val="22"/>
    </w:rPr>
  </w:style>
  <w:style w:type="paragraph" w:styleId="Ttulo8">
    <w:name w:val="heading 8"/>
    <w:basedOn w:val="Normal"/>
    <w:next w:val="Normal"/>
    <w:link w:val="Ttulo8Car"/>
    <w:uiPriority w:val="9"/>
    <w:qFormat/>
    <w:rsid w:val="007C5FE2"/>
    <w:pPr>
      <w:tabs>
        <w:tab w:val="num" w:pos="1440"/>
      </w:tabs>
      <w:spacing w:before="240" w:after="60"/>
      <w:ind w:left="1440" w:hanging="1440"/>
      <w:jc w:val="both"/>
      <w:outlineLvl w:val="7"/>
    </w:pPr>
    <w:rPr>
      <w:rFonts w:ascii="Calibri" w:eastAsia="Times New Roman" w:hAnsi="Calibri" w:cs="Times New Roman"/>
      <w:i/>
      <w:iCs/>
      <w:sz w:val="22"/>
    </w:rPr>
  </w:style>
  <w:style w:type="paragraph" w:styleId="Ttulo9">
    <w:name w:val="heading 9"/>
    <w:basedOn w:val="Normal"/>
    <w:next w:val="Normal"/>
    <w:link w:val="Ttulo9Car"/>
    <w:uiPriority w:val="9"/>
    <w:qFormat/>
    <w:rsid w:val="007C5FE2"/>
    <w:pPr>
      <w:tabs>
        <w:tab w:val="num" w:pos="1584"/>
      </w:tabs>
      <w:spacing w:before="240" w:after="60"/>
      <w:ind w:left="1584" w:hanging="1584"/>
      <w:jc w:val="both"/>
      <w:outlineLvl w:val="8"/>
    </w:pPr>
    <w:rPr>
      <w:rFonts w:ascii="Calibri" w:eastAsia="Times New Roman" w:hAnsi="Calibri"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4637"/>
    <w:rPr>
      <w:rFonts w:ascii="Tahoma" w:hAnsi="Tahoma" w:cs="Tahoma"/>
      <w:sz w:val="16"/>
      <w:szCs w:val="16"/>
    </w:rPr>
  </w:style>
  <w:style w:type="character" w:customStyle="1" w:styleId="TextodegloboCar">
    <w:name w:val="Texto de globo Car"/>
    <w:link w:val="Textodeglobo"/>
    <w:uiPriority w:val="99"/>
    <w:semiHidden/>
    <w:rsid w:val="00444637"/>
    <w:rPr>
      <w:rFonts w:ascii="Tahoma" w:eastAsia="NanumGothic" w:hAnsi="Tahoma" w:cs="Tahoma"/>
      <w:sz w:val="16"/>
      <w:szCs w:val="16"/>
      <w:lang w:eastAsia="es-ES"/>
    </w:rPr>
  </w:style>
  <w:style w:type="paragraph" w:customStyle="1" w:styleId="Cuadrculamedia1-nfasis21">
    <w:name w:val="Cuadrícula media 1 - Énfasis 21"/>
    <w:basedOn w:val="Normal"/>
    <w:uiPriority w:val="34"/>
    <w:qFormat/>
    <w:rsid w:val="00444637"/>
    <w:pPr>
      <w:ind w:left="720"/>
      <w:contextualSpacing/>
    </w:pPr>
  </w:style>
  <w:style w:type="character" w:styleId="Hipervnculo">
    <w:name w:val="Hyperlink"/>
    <w:uiPriority w:val="99"/>
    <w:unhideWhenUsed/>
    <w:rsid w:val="00440056"/>
    <w:rPr>
      <w:color w:val="0563C1"/>
      <w:u w:val="single"/>
    </w:rPr>
  </w:style>
  <w:style w:type="character" w:customStyle="1" w:styleId="Ttulo1Car">
    <w:name w:val="Título 1 Car"/>
    <w:link w:val="Ttulo1"/>
    <w:uiPriority w:val="9"/>
    <w:rsid w:val="007B3A23"/>
    <w:rPr>
      <w:rFonts w:ascii="Arial" w:eastAsia="NanumGothic" w:hAnsi="Arial" w:cs="Arial"/>
      <w:b/>
      <w:sz w:val="22"/>
      <w:szCs w:val="22"/>
      <w:lang w:val="es-ES_tradnl" w:eastAsia="es-ES"/>
    </w:rPr>
  </w:style>
  <w:style w:type="paragraph" w:styleId="NormalWeb">
    <w:name w:val="Normal (Web)"/>
    <w:basedOn w:val="Normal"/>
    <w:unhideWhenUsed/>
    <w:rsid w:val="00242D02"/>
    <w:pPr>
      <w:spacing w:before="100" w:beforeAutospacing="1" w:after="100" w:afterAutospacing="1"/>
    </w:pPr>
    <w:rPr>
      <w:rFonts w:ascii="Times" w:eastAsia="MS Mincho" w:hAnsi="Times" w:cs="Times New Roman"/>
      <w:sz w:val="20"/>
      <w:szCs w:val="20"/>
      <w:lang w:val="es-ES_tradnl"/>
    </w:rPr>
  </w:style>
  <w:style w:type="paragraph" w:styleId="Encabezado">
    <w:name w:val="header"/>
    <w:basedOn w:val="Normal"/>
    <w:link w:val="EncabezadoCar"/>
    <w:uiPriority w:val="99"/>
    <w:unhideWhenUsed/>
    <w:rsid w:val="00B02519"/>
    <w:pPr>
      <w:tabs>
        <w:tab w:val="center" w:pos="4419"/>
        <w:tab w:val="right" w:pos="8838"/>
      </w:tabs>
    </w:pPr>
  </w:style>
  <w:style w:type="character" w:customStyle="1" w:styleId="EncabezadoCar">
    <w:name w:val="Encabezado Car"/>
    <w:link w:val="Encabezado"/>
    <w:uiPriority w:val="99"/>
    <w:rsid w:val="00B02519"/>
    <w:rPr>
      <w:rFonts w:ascii="NanumGothic" w:eastAsia="NanumGothic" w:hAnsi="NanumGothic" w:cs="NanumGothic"/>
      <w:sz w:val="24"/>
      <w:szCs w:val="24"/>
      <w:lang w:eastAsia="es-ES"/>
    </w:rPr>
  </w:style>
  <w:style w:type="paragraph" w:styleId="Piedepgina">
    <w:name w:val="footer"/>
    <w:basedOn w:val="Normal"/>
    <w:link w:val="PiedepginaCar"/>
    <w:uiPriority w:val="99"/>
    <w:unhideWhenUsed/>
    <w:rsid w:val="00B02519"/>
    <w:pPr>
      <w:tabs>
        <w:tab w:val="center" w:pos="4419"/>
        <w:tab w:val="right" w:pos="8838"/>
      </w:tabs>
    </w:pPr>
  </w:style>
  <w:style w:type="character" w:customStyle="1" w:styleId="PiedepginaCar">
    <w:name w:val="Pie de página Car"/>
    <w:link w:val="Piedepgina"/>
    <w:uiPriority w:val="99"/>
    <w:rsid w:val="00B02519"/>
    <w:rPr>
      <w:rFonts w:ascii="NanumGothic" w:eastAsia="NanumGothic" w:hAnsi="NanumGothic" w:cs="NanumGothic"/>
      <w:sz w:val="24"/>
      <w:szCs w:val="24"/>
      <w:lang w:eastAsia="es-ES"/>
    </w:rPr>
  </w:style>
  <w:style w:type="paragraph" w:customStyle="1" w:styleId="TtulodeTDC1">
    <w:name w:val="Título de TDC1"/>
    <w:basedOn w:val="Ttulo1"/>
    <w:next w:val="Normal"/>
    <w:uiPriority w:val="39"/>
    <w:semiHidden/>
    <w:unhideWhenUsed/>
    <w:qFormat/>
    <w:rsid w:val="00021572"/>
    <w:pPr>
      <w:spacing w:line="276" w:lineRule="auto"/>
      <w:jc w:val="left"/>
      <w:outlineLvl w:val="9"/>
    </w:pPr>
    <w:rPr>
      <w:rFonts w:ascii="Cambria" w:eastAsia="Times New Roman" w:hAnsi="Cambria"/>
      <w:color w:val="365F91"/>
      <w:sz w:val="28"/>
      <w:szCs w:val="28"/>
      <w:lang w:eastAsia="en-US"/>
    </w:rPr>
  </w:style>
  <w:style w:type="paragraph" w:styleId="TDC1">
    <w:name w:val="toc 1"/>
    <w:basedOn w:val="Normal"/>
    <w:next w:val="Normal"/>
    <w:autoRedefine/>
    <w:uiPriority w:val="39"/>
    <w:unhideWhenUsed/>
    <w:qFormat/>
    <w:rsid w:val="00021572"/>
    <w:pPr>
      <w:spacing w:after="100"/>
    </w:pPr>
  </w:style>
  <w:style w:type="paragraph" w:styleId="TDC2">
    <w:name w:val="toc 2"/>
    <w:basedOn w:val="Normal"/>
    <w:next w:val="Normal"/>
    <w:autoRedefine/>
    <w:uiPriority w:val="39"/>
    <w:unhideWhenUsed/>
    <w:qFormat/>
    <w:rsid w:val="00021572"/>
    <w:pPr>
      <w:spacing w:after="100" w:line="276" w:lineRule="auto"/>
      <w:ind w:left="220"/>
    </w:pPr>
    <w:rPr>
      <w:rFonts w:ascii="Calibri" w:eastAsia="Times New Roman" w:hAnsi="Calibri" w:cs="Times New Roman"/>
      <w:sz w:val="22"/>
      <w:szCs w:val="22"/>
      <w:lang w:eastAsia="en-US"/>
    </w:rPr>
  </w:style>
  <w:style w:type="paragraph" w:styleId="TDC3">
    <w:name w:val="toc 3"/>
    <w:basedOn w:val="Normal"/>
    <w:next w:val="Normal"/>
    <w:autoRedefine/>
    <w:uiPriority w:val="39"/>
    <w:unhideWhenUsed/>
    <w:qFormat/>
    <w:rsid w:val="00021572"/>
    <w:pPr>
      <w:spacing w:after="100" w:line="276" w:lineRule="auto"/>
      <w:ind w:left="440"/>
    </w:pPr>
    <w:rPr>
      <w:rFonts w:ascii="Calibri" w:eastAsia="Times New Roman" w:hAnsi="Calibri" w:cs="Times New Roman"/>
      <w:sz w:val="22"/>
      <w:szCs w:val="22"/>
      <w:lang w:eastAsia="en-US"/>
    </w:rPr>
  </w:style>
  <w:style w:type="paragraph" w:customStyle="1" w:styleId="Default">
    <w:name w:val="Default"/>
    <w:rsid w:val="00965EA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B94D4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722692"/>
    <w:pPr>
      <w:widowControl w:val="0"/>
    </w:pPr>
    <w:rPr>
      <w:rFonts w:ascii="Arial" w:eastAsia="Arial" w:hAnsi="Arial" w:cs="Arial"/>
      <w:sz w:val="22"/>
      <w:szCs w:val="22"/>
      <w:lang w:val="en-US" w:eastAsia="en-US"/>
    </w:rPr>
  </w:style>
  <w:style w:type="character" w:customStyle="1" w:styleId="TextoindependienteCar">
    <w:name w:val="Texto independiente Car"/>
    <w:link w:val="Textoindependiente"/>
    <w:uiPriority w:val="1"/>
    <w:rsid w:val="00722692"/>
    <w:rPr>
      <w:rFonts w:ascii="Arial" w:eastAsia="Arial" w:hAnsi="Arial" w:cs="Arial"/>
      <w:lang w:val="en-US"/>
    </w:rPr>
  </w:style>
  <w:style w:type="paragraph" w:styleId="Textonotapie">
    <w:name w:val="footnote text"/>
    <w:basedOn w:val="Normal"/>
    <w:link w:val="TextonotapieCar"/>
    <w:uiPriority w:val="99"/>
    <w:semiHidden/>
    <w:unhideWhenUsed/>
    <w:rsid w:val="00F625AE"/>
    <w:rPr>
      <w:sz w:val="20"/>
      <w:szCs w:val="20"/>
    </w:rPr>
  </w:style>
  <w:style w:type="character" w:customStyle="1" w:styleId="TextonotapieCar">
    <w:name w:val="Texto nota pie Car"/>
    <w:link w:val="Textonotapie"/>
    <w:uiPriority w:val="99"/>
    <w:semiHidden/>
    <w:rsid w:val="00F625AE"/>
    <w:rPr>
      <w:rFonts w:ascii="NanumGothic" w:eastAsia="NanumGothic" w:hAnsi="NanumGothic" w:cs="NanumGothic"/>
      <w:sz w:val="20"/>
      <w:szCs w:val="20"/>
      <w:lang w:eastAsia="es-ES"/>
    </w:rPr>
  </w:style>
  <w:style w:type="character" w:styleId="Refdenotaalpie">
    <w:name w:val="footnote reference"/>
    <w:uiPriority w:val="99"/>
    <w:semiHidden/>
    <w:unhideWhenUsed/>
    <w:rsid w:val="00F625AE"/>
    <w:rPr>
      <w:vertAlign w:val="superscript"/>
    </w:rPr>
  </w:style>
  <w:style w:type="paragraph" w:customStyle="1" w:styleId="Textoindependiente31">
    <w:name w:val="Texto independiente 31"/>
    <w:basedOn w:val="Normal"/>
    <w:rsid w:val="00E91726"/>
    <w:pPr>
      <w:overflowPunct w:val="0"/>
      <w:autoSpaceDE w:val="0"/>
      <w:autoSpaceDN w:val="0"/>
      <w:adjustRightInd w:val="0"/>
      <w:jc w:val="both"/>
      <w:textAlignment w:val="baseline"/>
    </w:pPr>
    <w:rPr>
      <w:rFonts w:ascii="Comic Sans MS" w:eastAsia="Times New Roman" w:hAnsi="Comic Sans MS" w:cs="Times New Roman"/>
      <w:szCs w:val="20"/>
    </w:rPr>
  </w:style>
  <w:style w:type="character" w:styleId="Refdecomentario">
    <w:name w:val="annotation reference"/>
    <w:semiHidden/>
    <w:unhideWhenUsed/>
    <w:rsid w:val="005B2DCC"/>
    <w:rPr>
      <w:sz w:val="16"/>
      <w:szCs w:val="16"/>
    </w:rPr>
  </w:style>
  <w:style w:type="paragraph" w:styleId="Textocomentario">
    <w:name w:val="annotation text"/>
    <w:basedOn w:val="Normal"/>
    <w:link w:val="TextocomentarioCar"/>
    <w:semiHidden/>
    <w:unhideWhenUsed/>
    <w:rsid w:val="005B2DCC"/>
    <w:pPr>
      <w:spacing w:after="200"/>
    </w:pPr>
    <w:rPr>
      <w:rFonts w:ascii="Calibri" w:eastAsia="Calibri" w:hAnsi="Calibri" w:cs="Times New Roman"/>
      <w:sz w:val="20"/>
      <w:szCs w:val="20"/>
      <w:lang w:val="es-CO" w:eastAsia="en-US"/>
    </w:rPr>
  </w:style>
  <w:style w:type="character" w:customStyle="1" w:styleId="TextocomentarioCar">
    <w:name w:val="Texto comentario Car"/>
    <w:link w:val="Textocomentario"/>
    <w:semiHidden/>
    <w:rsid w:val="005B2DC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90E9F"/>
    <w:pPr>
      <w:spacing w:after="0"/>
    </w:pPr>
    <w:rPr>
      <w:rFonts w:ascii="NanumGothic" w:eastAsia="NanumGothic" w:hAnsi="NanumGothic" w:cs="NanumGothic"/>
      <w:b/>
      <w:bCs/>
      <w:lang w:val="es-ES" w:eastAsia="es-ES"/>
    </w:rPr>
  </w:style>
  <w:style w:type="character" w:customStyle="1" w:styleId="AsuntodelcomentarioCar">
    <w:name w:val="Asunto del comentario Car"/>
    <w:link w:val="Asuntodelcomentario"/>
    <w:uiPriority w:val="99"/>
    <w:semiHidden/>
    <w:rsid w:val="00190E9F"/>
    <w:rPr>
      <w:rFonts w:ascii="NanumGothic" w:eastAsia="NanumGothic" w:hAnsi="NanumGothic" w:cs="NanumGothic"/>
      <w:b/>
      <w:bCs/>
      <w:sz w:val="20"/>
      <w:szCs w:val="20"/>
      <w:lang w:val="es-CO" w:eastAsia="es-ES"/>
    </w:rPr>
  </w:style>
  <w:style w:type="character" w:styleId="nfasis">
    <w:name w:val="Emphasis"/>
    <w:uiPriority w:val="20"/>
    <w:qFormat/>
    <w:rsid w:val="00173D36"/>
    <w:rPr>
      <w:i/>
      <w:iCs/>
    </w:rPr>
  </w:style>
  <w:style w:type="paragraph" w:styleId="Subttulo">
    <w:name w:val="Subtitle"/>
    <w:basedOn w:val="Normal"/>
    <w:next w:val="Normal"/>
    <w:link w:val="SubttuloCar"/>
    <w:uiPriority w:val="11"/>
    <w:qFormat/>
    <w:rsid w:val="00173D36"/>
    <w:pPr>
      <w:overflowPunct w:val="0"/>
      <w:autoSpaceDE w:val="0"/>
      <w:autoSpaceDN w:val="0"/>
      <w:adjustRightInd w:val="0"/>
      <w:spacing w:after="60"/>
      <w:jc w:val="center"/>
      <w:textAlignment w:val="baseline"/>
      <w:outlineLvl w:val="1"/>
    </w:pPr>
    <w:rPr>
      <w:rFonts w:ascii="Calibri Light" w:eastAsia="Times New Roman" w:hAnsi="Calibri Light" w:cs="Times New Roman"/>
    </w:rPr>
  </w:style>
  <w:style w:type="character" w:customStyle="1" w:styleId="SubttuloCar">
    <w:name w:val="Subtítulo Car"/>
    <w:link w:val="Subttulo"/>
    <w:uiPriority w:val="11"/>
    <w:rsid w:val="00173D36"/>
    <w:rPr>
      <w:rFonts w:ascii="Calibri Light" w:eastAsia="Times New Roman" w:hAnsi="Calibri Light" w:cs="Times New Roman"/>
      <w:sz w:val="24"/>
      <w:szCs w:val="24"/>
      <w:lang w:eastAsia="es-ES"/>
    </w:rPr>
  </w:style>
  <w:style w:type="character" w:customStyle="1" w:styleId="Ttulo2Car">
    <w:name w:val="Título 2 Car"/>
    <w:link w:val="Ttulo2"/>
    <w:uiPriority w:val="9"/>
    <w:rsid w:val="007B3A23"/>
    <w:rPr>
      <w:rFonts w:ascii="Arial" w:eastAsia="NanumGothic" w:hAnsi="Arial" w:cs="Arial"/>
      <w:b/>
      <w:sz w:val="22"/>
      <w:szCs w:val="22"/>
      <w:lang w:val="es-ES_tradnl" w:eastAsia="es-ES"/>
    </w:rPr>
  </w:style>
  <w:style w:type="character" w:customStyle="1" w:styleId="Ttulo3Car">
    <w:name w:val="Título 3 Car"/>
    <w:link w:val="Ttulo3"/>
    <w:uiPriority w:val="9"/>
    <w:rsid w:val="007B3A23"/>
    <w:rPr>
      <w:rFonts w:ascii="Arial" w:eastAsia="Times New Roman" w:hAnsi="Arial" w:cs="Arial"/>
      <w:b/>
      <w:color w:val="000000"/>
      <w:sz w:val="22"/>
      <w:szCs w:val="22"/>
      <w:lang w:val="es-ES_tradnl" w:eastAsia="es-ES"/>
    </w:rPr>
  </w:style>
  <w:style w:type="character" w:customStyle="1" w:styleId="Ttulo4Car">
    <w:name w:val="Título 4 Car"/>
    <w:link w:val="Ttulo4"/>
    <w:uiPriority w:val="9"/>
    <w:rsid w:val="00F56FEA"/>
    <w:rPr>
      <w:rFonts w:ascii="Arial" w:eastAsia="Times New Roman" w:hAnsi="Arial" w:cs="Arial"/>
      <w:b/>
      <w:bCs/>
      <w:sz w:val="22"/>
      <w:lang w:val="es-ES" w:eastAsia="es-ES"/>
    </w:rPr>
  </w:style>
  <w:style w:type="character" w:customStyle="1" w:styleId="Ttulo6Car">
    <w:name w:val="Título 6 Car"/>
    <w:link w:val="Ttulo6"/>
    <w:uiPriority w:val="9"/>
    <w:rsid w:val="007C5FE2"/>
    <w:rPr>
      <w:rFonts w:ascii="Calibri" w:eastAsia="Times New Roman" w:hAnsi="Calibri" w:cs="Times New Roman"/>
      <w:b/>
      <w:bCs/>
      <w:lang w:eastAsia="es-ES"/>
    </w:rPr>
  </w:style>
  <w:style w:type="character" w:customStyle="1" w:styleId="Ttulo7Car">
    <w:name w:val="Título 7 Car"/>
    <w:link w:val="Ttulo7"/>
    <w:uiPriority w:val="9"/>
    <w:rsid w:val="007C5FE2"/>
    <w:rPr>
      <w:rFonts w:ascii="Calibri" w:eastAsia="Times New Roman" w:hAnsi="Calibri" w:cs="Times New Roman"/>
      <w:szCs w:val="24"/>
      <w:lang w:eastAsia="es-ES"/>
    </w:rPr>
  </w:style>
  <w:style w:type="character" w:customStyle="1" w:styleId="Ttulo8Car">
    <w:name w:val="Título 8 Car"/>
    <w:link w:val="Ttulo8"/>
    <w:uiPriority w:val="9"/>
    <w:rsid w:val="007C5FE2"/>
    <w:rPr>
      <w:rFonts w:ascii="Calibri" w:eastAsia="Times New Roman" w:hAnsi="Calibri" w:cs="Times New Roman"/>
      <w:i/>
      <w:iCs/>
      <w:szCs w:val="24"/>
      <w:lang w:eastAsia="es-ES"/>
    </w:rPr>
  </w:style>
  <w:style w:type="character" w:customStyle="1" w:styleId="Ttulo9Car">
    <w:name w:val="Título 9 Car"/>
    <w:link w:val="Ttulo9"/>
    <w:uiPriority w:val="9"/>
    <w:rsid w:val="007C5FE2"/>
    <w:rPr>
      <w:rFonts w:ascii="Calibri" w:eastAsia="Times New Roman" w:hAnsi="Calibri" w:cs="Arial"/>
      <w:lang w:eastAsia="es-ES"/>
    </w:rPr>
  </w:style>
  <w:style w:type="paragraph" w:customStyle="1" w:styleId="Titulo3">
    <w:name w:val="Titulo 3"/>
    <w:basedOn w:val="Ttulo3"/>
    <w:link w:val="Titulo3Car"/>
    <w:qFormat/>
    <w:rsid w:val="00F9737E"/>
    <w:pPr>
      <w:numPr>
        <w:ilvl w:val="2"/>
      </w:numPr>
      <w:tabs>
        <w:tab w:val="num" w:pos="720"/>
      </w:tabs>
      <w:spacing w:before="120" w:after="120"/>
      <w:ind w:left="720" w:hanging="720"/>
    </w:pPr>
    <w:rPr>
      <w:szCs w:val="20"/>
    </w:rPr>
  </w:style>
  <w:style w:type="character" w:customStyle="1" w:styleId="Titulo3Car">
    <w:name w:val="Titulo 3 Car"/>
    <w:link w:val="Titulo3"/>
    <w:rsid w:val="00F9737E"/>
    <w:rPr>
      <w:rFonts w:ascii="Arial" w:eastAsia="Times New Roman" w:hAnsi="Arial" w:cs="Arial"/>
      <w:b/>
      <w:color w:val="000000"/>
      <w:sz w:val="22"/>
      <w:lang w:val="es-ES_tradnl" w:eastAsia="es-ES"/>
    </w:rPr>
  </w:style>
  <w:style w:type="character" w:styleId="Hipervnculovisitado">
    <w:name w:val="FollowedHyperlink"/>
    <w:uiPriority w:val="99"/>
    <w:semiHidden/>
    <w:unhideWhenUsed/>
    <w:rsid w:val="003E61DC"/>
    <w:rPr>
      <w:color w:val="800080"/>
      <w:u w:val="single"/>
    </w:rPr>
  </w:style>
  <w:style w:type="paragraph" w:customStyle="1" w:styleId="TableParagraph">
    <w:name w:val="Table Paragraph"/>
    <w:basedOn w:val="Normal"/>
    <w:uiPriority w:val="1"/>
    <w:rsid w:val="002B6E4F"/>
    <w:pPr>
      <w:ind w:left="103"/>
    </w:pPr>
    <w:rPr>
      <w:rFonts w:ascii="Arial" w:eastAsia="Calibri" w:hAnsi="Arial" w:cs="Arial"/>
      <w:sz w:val="22"/>
      <w:szCs w:val="22"/>
      <w:lang w:val="es-MX" w:eastAsia="en-US"/>
    </w:rPr>
  </w:style>
  <w:style w:type="paragraph" w:customStyle="1" w:styleId="CarCar1CarCarCar1">
    <w:name w:val="Car Car1 Car Car Car1"/>
    <w:basedOn w:val="Ttulo2"/>
    <w:rsid w:val="0041130A"/>
    <w:pPr>
      <w:pageBreakBefore/>
      <w:tabs>
        <w:tab w:val="left" w:pos="850"/>
        <w:tab w:val="left" w:pos="1191"/>
        <w:tab w:val="left" w:pos="1531"/>
      </w:tabs>
      <w:spacing w:before="120" w:after="120"/>
      <w:jc w:val="center"/>
    </w:pPr>
    <w:rPr>
      <w:rFonts w:ascii="Tahoma" w:hAnsi="Tahoma" w:cs="Tahoma"/>
      <w:bCs/>
      <w:color w:val="FFFFFF"/>
      <w:spacing w:val="20"/>
      <w:lang w:val="en-GB" w:eastAsia="zh-CN"/>
    </w:rPr>
  </w:style>
  <w:style w:type="paragraph" w:styleId="Prrafodelista">
    <w:name w:val="List Paragraph"/>
    <w:basedOn w:val="Normal"/>
    <w:uiPriority w:val="72"/>
    <w:qFormat/>
    <w:rsid w:val="00176B0B"/>
    <w:pPr>
      <w:ind w:left="720"/>
      <w:contextualSpacing/>
    </w:pPr>
  </w:style>
  <w:style w:type="paragraph" w:styleId="TtuloTDC">
    <w:name w:val="TOC Heading"/>
    <w:basedOn w:val="Ttulo1"/>
    <w:next w:val="Normal"/>
    <w:uiPriority w:val="39"/>
    <w:semiHidden/>
    <w:unhideWhenUsed/>
    <w:qFormat/>
    <w:rsid w:val="007B3A23"/>
    <w:pPr>
      <w:keepNext/>
      <w:keepLines/>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s-MX" w:eastAsia="es-MX"/>
    </w:rPr>
  </w:style>
  <w:style w:type="character" w:customStyle="1" w:styleId="TtuloCar">
    <w:name w:val="Título Car"/>
    <w:rsid w:val="00261741"/>
    <w:rPr>
      <w:rFonts w:ascii="Arial" w:eastAsia="Times New Roman" w:hAnsi="Arial" w:cs="Times New Roman"/>
      <w:b/>
      <w:sz w:val="40"/>
      <w:szCs w:val="20"/>
      <w:lang w:val="x-none" w:eastAsia="es-ES"/>
    </w:rPr>
  </w:style>
  <w:style w:type="character" w:customStyle="1" w:styleId="Ttulo5Car">
    <w:name w:val="Título 5 Car"/>
    <w:basedOn w:val="Fuentedeprrafopredeter"/>
    <w:link w:val="Ttulo5"/>
    <w:uiPriority w:val="9"/>
    <w:rsid w:val="00507D7F"/>
    <w:rPr>
      <w:rFonts w:ascii="Arial" w:eastAsia="NanumGothic" w:hAnsi="Arial" w:cs="Arial"/>
      <w:b/>
      <w:sz w:val="22"/>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56">
      <w:bodyDiv w:val="1"/>
      <w:marLeft w:val="0"/>
      <w:marRight w:val="0"/>
      <w:marTop w:val="0"/>
      <w:marBottom w:val="0"/>
      <w:divBdr>
        <w:top w:val="none" w:sz="0" w:space="0" w:color="auto"/>
        <w:left w:val="none" w:sz="0" w:space="0" w:color="auto"/>
        <w:bottom w:val="none" w:sz="0" w:space="0" w:color="auto"/>
        <w:right w:val="none" w:sz="0" w:space="0" w:color="auto"/>
      </w:divBdr>
    </w:div>
    <w:div w:id="165558117">
      <w:bodyDiv w:val="1"/>
      <w:marLeft w:val="0"/>
      <w:marRight w:val="0"/>
      <w:marTop w:val="0"/>
      <w:marBottom w:val="0"/>
      <w:divBdr>
        <w:top w:val="none" w:sz="0" w:space="0" w:color="auto"/>
        <w:left w:val="none" w:sz="0" w:space="0" w:color="auto"/>
        <w:bottom w:val="none" w:sz="0" w:space="0" w:color="auto"/>
        <w:right w:val="none" w:sz="0" w:space="0" w:color="auto"/>
      </w:divBdr>
    </w:div>
    <w:div w:id="212471221">
      <w:bodyDiv w:val="1"/>
      <w:marLeft w:val="0"/>
      <w:marRight w:val="0"/>
      <w:marTop w:val="0"/>
      <w:marBottom w:val="0"/>
      <w:divBdr>
        <w:top w:val="none" w:sz="0" w:space="0" w:color="auto"/>
        <w:left w:val="none" w:sz="0" w:space="0" w:color="auto"/>
        <w:bottom w:val="none" w:sz="0" w:space="0" w:color="auto"/>
        <w:right w:val="none" w:sz="0" w:space="0" w:color="auto"/>
      </w:divBdr>
    </w:div>
    <w:div w:id="224685445">
      <w:bodyDiv w:val="1"/>
      <w:marLeft w:val="0"/>
      <w:marRight w:val="0"/>
      <w:marTop w:val="0"/>
      <w:marBottom w:val="0"/>
      <w:divBdr>
        <w:top w:val="none" w:sz="0" w:space="0" w:color="auto"/>
        <w:left w:val="none" w:sz="0" w:space="0" w:color="auto"/>
        <w:bottom w:val="none" w:sz="0" w:space="0" w:color="auto"/>
        <w:right w:val="none" w:sz="0" w:space="0" w:color="auto"/>
      </w:divBdr>
    </w:div>
    <w:div w:id="392582212">
      <w:bodyDiv w:val="1"/>
      <w:marLeft w:val="0"/>
      <w:marRight w:val="0"/>
      <w:marTop w:val="0"/>
      <w:marBottom w:val="0"/>
      <w:divBdr>
        <w:top w:val="none" w:sz="0" w:space="0" w:color="auto"/>
        <w:left w:val="none" w:sz="0" w:space="0" w:color="auto"/>
        <w:bottom w:val="none" w:sz="0" w:space="0" w:color="auto"/>
        <w:right w:val="none" w:sz="0" w:space="0" w:color="auto"/>
      </w:divBdr>
    </w:div>
    <w:div w:id="403455165">
      <w:bodyDiv w:val="1"/>
      <w:marLeft w:val="0"/>
      <w:marRight w:val="0"/>
      <w:marTop w:val="0"/>
      <w:marBottom w:val="0"/>
      <w:divBdr>
        <w:top w:val="none" w:sz="0" w:space="0" w:color="auto"/>
        <w:left w:val="none" w:sz="0" w:space="0" w:color="auto"/>
        <w:bottom w:val="none" w:sz="0" w:space="0" w:color="auto"/>
        <w:right w:val="none" w:sz="0" w:space="0" w:color="auto"/>
      </w:divBdr>
    </w:div>
    <w:div w:id="406803330">
      <w:bodyDiv w:val="1"/>
      <w:marLeft w:val="0"/>
      <w:marRight w:val="0"/>
      <w:marTop w:val="0"/>
      <w:marBottom w:val="0"/>
      <w:divBdr>
        <w:top w:val="none" w:sz="0" w:space="0" w:color="auto"/>
        <w:left w:val="none" w:sz="0" w:space="0" w:color="auto"/>
        <w:bottom w:val="none" w:sz="0" w:space="0" w:color="auto"/>
        <w:right w:val="none" w:sz="0" w:space="0" w:color="auto"/>
      </w:divBdr>
      <w:divsChild>
        <w:div w:id="27876482">
          <w:marLeft w:val="0"/>
          <w:marRight w:val="0"/>
          <w:marTop w:val="0"/>
          <w:marBottom w:val="0"/>
          <w:divBdr>
            <w:top w:val="none" w:sz="0" w:space="0" w:color="auto"/>
            <w:left w:val="none" w:sz="0" w:space="0" w:color="auto"/>
            <w:bottom w:val="none" w:sz="0" w:space="0" w:color="auto"/>
            <w:right w:val="none" w:sz="0" w:space="0" w:color="auto"/>
          </w:divBdr>
          <w:divsChild>
            <w:div w:id="1158107861">
              <w:marLeft w:val="0"/>
              <w:marRight w:val="0"/>
              <w:marTop w:val="0"/>
              <w:marBottom w:val="0"/>
              <w:divBdr>
                <w:top w:val="none" w:sz="0" w:space="0" w:color="auto"/>
                <w:left w:val="none" w:sz="0" w:space="0" w:color="auto"/>
                <w:bottom w:val="none" w:sz="0" w:space="0" w:color="auto"/>
                <w:right w:val="none" w:sz="0" w:space="0" w:color="auto"/>
              </w:divBdr>
              <w:divsChild>
                <w:div w:id="798113785">
                  <w:marLeft w:val="0"/>
                  <w:marRight w:val="0"/>
                  <w:marTop w:val="0"/>
                  <w:marBottom w:val="0"/>
                  <w:divBdr>
                    <w:top w:val="none" w:sz="0" w:space="0" w:color="auto"/>
                    <w:left w:val="none" w:sz="0" w:space="0" w:color="auto"/>
                    <w:bottom w:val="none" w:sz="0" w:space="0" w:color="auto"/>
                    <w:right w:val="none" w:sz="0" w:space="0" w:color="auto"/>
                  </w:divBdr>
                </w:div>
              </w:divsChild>
            </w:div>
            <w:div w:id="1372262104">
              <w:marLeft w:val="0"/>
              <w:marRight w:val="0"/>
              <w:marTop w:val="0"/>
              <w:marBottom w:val="0"/>
              <w:divBdr>
                <w:top w:val="none" w:sz="0" w:space="0" w:color="auto"/>
                <w:left w:val="none" w:sz="0" w:space="0" w:color="auto"/>
                <w:bottom w:val="none" w:sz="0" w:space="0" w:color="auto"/>
                <w:right w:val="none" w:sz="0" w:space="0" w:color="auto"/>
              </w:divBdr>
              <w:divsChild>
                <w:div w:id="12193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1776">
          <w:marLeft w:val="0"/>
          <w:marRight w:val="0"/>
          <w:marTop w:val="0"/>
          <w:marBottom w:val="0"/>
          <w:divBdr>
            <w:top w:val="none" w:sz="0" w:space="0" w:color="auto"/>
            <w:left w:val="none" w:sz="0" w:space="0" w:color="auto"/>
            <w:bottom w:val="none" w:sz="0" w:space="0" w:color="auto"/>
            <w:right w:val="none" w:sz="0" w:space="0" w:color="auto"/>
          </w:divBdr>
          <w:divsChild>
            <w:div w:id="180244716">
              <w:marLeft w:val="0"/>
              <w:marRight w:val="0"/>
              <w:marTop w:val="0"/>
              <w:marBottom w:val="0"/>
              <w:divBdr>
                <w:top w:val="none" w:sz="0" w:space="0" w:color="auto"/>
                <w:left w:val="none" w:sz="0" w:space="0" w:color="auto"/>
                <w:bottom w:val="none" w:sz="0" w:space="0" w:color="auto"/>
                <w:right w:val="none" w:sz="0" w:space="0" w:color="auto"/>
              </w:divBdr>
              <w:divsChild>
                <w:div w:id="1219439132">
                  <w:marLeft w:val="0"/>
                  <w:marRight w:val="0"/>
                  <w:marTop w:val="0"/>
                  <w:marBottom w:val="0"/>
                  <w:divBdr>
                    <w:top w:val="none" w:sz="0" w:space="0" w:color="auto"/>
                    <w:left w:val="none" w:sz="0" w:space="0" w:color="auto"/>
                    <w:bottom w:val="none" w:sz="0" w:space="0" w:color="auto"/>
                    <w:right w:val="none" w:sz="0" w:space="0" w:color="auto"/>
                  </w:divBdr>
                </w:div>
              </w:divsChild>
            </w:div>
            <w:div w:id="288164761">
              <w:marLeft w:val="0"/>
              <w:marRight w:val="0"/>
              <w:marTop w:val="0"/>
              <w:marBottom w:val="0"/>
              <w:divBdr>
                <w:top w:val="none" w:sz="0" w:space="0" w:color="auto"/>
                <w:left w:val="none" w:sz="0" w:space="0" w:color="auto"/>
                <w:bottom w:val="none" w:sz="0" w:space="0" w:color="auto"/>
                <w:right w:val="none" w:sz="0" w:space="0" w:color="auto"/>
              </w:divBdr>
              <w:divsChild>
                <w:div w:id="1013612203">
                  <w:marLeft w:val="0"/>
                  <w:marRight w:val="0"/>
                  <w:marTop w:val="0"/>
                  <w:marBottom w:val="0"/>
                  <w:divBdr>
                    <w:top w:val="none" w:sz="0" w:space="0" w:color="auto"/>
                    <w:left w:val="none" w:sz="0" w:space="0" w:color="auto"/>
                    <w:bottom w:val="none" w:sz="0" w:space="0" w:color="auto"/>
                    <w:right w:val="none" w:sz="0" w:space="0" w:color="auto"/>
                  </w:divBdr>
                </w:div>
              </w:divsChild>
            </w:div>
            <w:div w:id="372704008">
              <w:marLeft w:val="0"/>
              <w:marRight w:val="0"/>
              <w:marTop w:val="0"/>
              <w:marBottom w:val="0"/>
              <w:divBdr>
                <w:top w:val="none" w:sz="0" w:space="0" w:color="auto"/>
                <w:left w:val="none" w:sz="0" w:space="0" w:color="auto"/>
                <w:bottom w:val="none" w:sz="0" w:space="0" w:color="auto"/>
                <w:right w:val="none" w:sz="0" w:space="0" w:color="auto"/>
              </w:divBdr>
              <w:divsChild>
                <w:div w:id="572619882">
                  <w:marLeft w:val="0"/>
                  <w:marRight w:val="0"/>
                  <w:marTop w:val="0"/>
                  <w:marBottom w:val="0"/>
                  <w:divBdr>
                    <w:top w:val="none" w:sz="0" w:space="0" w:color="auto"/>
                    <w:left w:val="none" w:sz="0" w:space="0" w:color="auto"/>
                    <w:bottom w:val="none" w:sz="0" w:space="0" w:color="auto"/>
                    <w:right w:val="none" w:sz="0" w:space="0" w:color="auto"/>
                  </w:divBdr>
                </w:div>
              </w:divsChild>
            </w:div>
            <w:div w:id="737289551">
              <w:marLeft w:val="0"/>
              <w:marRight w:val="0"/>
              <w:marTop w:val="0"/>
              <w:marBottom w:val="0"/>
              <w:divBdr>
                <w:top w:val="none" w:sz="0" w:space="0" w:color="auto"/>
                <w:left w:val="none" w:sz="0" w:space="0" w:color="auto"/>
                <w:bottom w:val="none" w:sz="0" w:space="0" w:color="auto"/>
                <w:right w:val="none" w:sz="0" w:space="0" w:color="auto"/>
              </w:divBdr>
              <w:divsChild>
                <w:div w:id="1888490155">
                  <w:marLeft w:val="0"/>
                  <w:marRight w:val="0"/>
                  <w:marTop w:val="0"/>
                  <w:marBottom w:val="0"/>
                  <w:divBdr>
                    <w:top w:val="none" w:sz="0" w:space="0" w:color="auto"/>
                    <w:left w:val="none" w:sz="0" w:space="0" w:color="auto"/>
                    <w:bottom w:val="none" w:sz="0" w:space="0" w:color="auto"/>
                    <w:right w:val="none" w:sz="0" w:space="0" w:color="auto"/>
                  </w:divBdr>
                </w:div>
              </w:divsChild>
            </w:div>
            <w:div w:id="946691310">
              <w:marLeft w:val="0"/>
              <w:marRight w:val="0"/>
              <w:marTop w:val="0"/>
              <w:marBottom w:val="0"/>
              <w:divBdr>
                <w:top w:val="none" w:sz="0" w:space="0" w:color="auto"/>
                <w:left w:val="none" w:sz="0" w:space="0" w:color="auto"/>
                <w:bottom w:val="none" w:sz="0" w:space="0" w:color="auto"/>
                <w:right w:val="none" w:sz="0" w:space="0" w:color="auto"/>
              </w:divBdr>
              <w:divsChild>
                <w:div w:id="547379117">
                  <w:marLeft w:val="0"/>
                  <w:marRight w:val="0"/>
                  <w:marTop w:val="0"/>
                  <w:marBottom w:val="0"/>
                  <w:divBdr>
                    <w:top w:val="none" w:sz="0" w:space="0" w:color="auto"/>
                    <w:left w:val="none" w:sz="0" w:space="0" w:color="auto"/>
                    <w:bottom w:val="none" w:sz="0" w:space="0" w:color="auto"/>
                    <w:right w:val="none" w:sz="0" w:space="0" w:color="auto"/>
                  </w:divBdr>
                </w:div>
              </w:divsChild>
            </w:div>
            <w:div w:id="1164779109">
              <w:marLeft w:val="0"/>
              <w:marRight w:val="0"/>
              <w:marTop w:val="0"/>
              <w:marBottom w:val="0"/>
              <w:divBdr>
                <w:top w:val="none" w:sz="0" w:space="0" w:color="auto"/>
                <w:left w:val="none" w:sz="0" w:space="0" w:color="auto"/>
                <w:bottom w:val="none" w:sz="0" w:space="0" w:color="auto"/>
                <w:right w:val="none" w:sz="0" w:space="0" w:color="auto"/>
              </w:divBdr>
              <w:divsChild>
                <w:div w:id="485822353">
                  <w:marLeft w:val="0"/>
                  <w:marRight w:val="0"/>
                  <w:marTop w:val="0"/>
                  <w:marBottom w:val="0"/>
                  <w:divBdr>
                    <w:top w:val="none" w:sz="0" w:space="0" w:color="auto"/>
                    <w:left w:val="none" w:sz="0" w:space="0" w:color="auto"/>
                    <w:bottom w:val="none" w:sz="0" w:space="0" w:color="auto"/>
                    <w:right w:val="none" w:sz="0" w:space="0" w:color="auto"/>
                  </w:divBdr>
                </w:div>
              </w:divsChild>
            </w:div>
            <w:div w:id="1486125833">
              <w:marLeft w:val="0"/>
              <w:marRight w:val="0"/>
              <w:marTop w:val="0"/>
              <w:marBottom w:val="0"/>
              <w:divBdr>
                <w:top w:val="none" w:sz="0" w:space="0" w:color="auto"/>
                <w:left w:val="none" w:sz="0" w:space="0" w:color="auto"/>
                <w:bottom w:val="none" w:sz="0" w:space="0" w:color="auto"/>
                <w:right w:val="none" w:sz="0" w:space="0" w:color="auto"/>
              </w:divBdr>
              <w:divsChild>
                <w:div w:id="232279341">
                  <w:marLeft w:val="0"/>
                  <w:marRight w:val="0"/>
                  <w:marTop w:val="0"/>
                  <w:marBottom w:val="0"/>
                  <w:divBdr>
                    <w:top w:val="none" w:sz="0" w:space="0" w:color="auto"/>
                    <w:left w:val="none" w:sz="0" w:space="0" w:color="auto"/>
                    <w:bottom w:val="none" w:sz="0" w:space="0" w:color="auto"/>
                    <w:right w:val="none" w:sz="0" w:space="0" w:color="auto"/>
                  </w:divBdr>
                </w:div>
              </w:divsChild>
            </w:div>
            <w:div w:id="1641811775">
              <w:marLeft w:val="0"/>
              <w:marRight w:val="0"/>
              <w:marTop w:val="0"/>
              <w:marBottom w:val="0"/>
              <w:divBdr>
                <w:top w:val="none" w:sz="0" w:space="0" w:color="auto"/>
                <w:left w:val="none" w:sz="0" w:space="0" w:color="auto"/>
                <w:bottom w:val="none" w:sz="0" w:space="0" w:color="auto"/>
                <w:right w:val="none" w:sz="0" w:space="0" w:color="auto"/>
              </w:divBdr>
              <w:divsChild>
                <w:div w:id="300841418">
                  <w:marLeft w:val="0"/>
                  <w:marRight w:val="0"/>
                  <w:marTop w:val="0"/>
                  <w:marBottom w:val="0"/>
                  <w:divBdr>
                    <w:top w:val="none" w:sz="0" w:space="0" w:color="auto"/>
                    <w:left w:val="none" w:sz="0" w:space="0" w:color="auto"/>
                    <w:bottom w:val="none" w:sz="0" w:space="0" w:color="auto"/>
                    <w:right w:val="none" w:sz="0" w:space="0" w:color="auto"/>
                  </w:divBdr>
                </w:div>
              </w:divsChild>
            </w:div>
            <w:div w:id="1676884146">
              <w:marLeft w:val="0"/>
              <w:marRight w:val="0"/>
              <w:marTop w:val="0"/>
              <w:marBottom w:val="0"/>
              <w:divBdr>
                <w:top w:val="none" w:sz="0" w:space="0" w:color="auto"/>
                <w:left w:val="none" w:sz="0" w:space="0" w:color="auto"/>
                <w:bottom w:val="none" w:sz="0" w:space="0" w:color="auto"/>
                <w:right w:val="none" w:sz="0" w:space="0" w:color="auto"/>
              </w:divBdr>
              <w:divsChild>
                <w:div w:id="1554385136">
                  <w:marLeft w:val="0"/>
                  <w:marRight w:val="0"/>
                  <w:marTop w:val="0"/>
                  <w:marBottom w:val="0"/>
                  <w:divBdr>
                    <w:top w:val="none" w:sz="0" w:space="0" w:color="auto"/>
                    <w:left w:val="none" w:sz="0" w:space="0" w:color="auto"/>
                    <w:bottom w:val="none" w:sz="0" w:space="0" w:color="auto"/>
                    <w:right w:val="none" w:sz="0" w:space="0" w:color="auto"/>
                  </w:divBdr>
                </w:div>
              </w:divsChild>
            </w:div>
            <w:div w:id="1789004686">
              <w:marLeft w:val="0"/>
              <w:marRight w:val="0"/>
              <w:marTop w:val="0"/>
              <w:marBottom w:val="0"/>
              <w:divBdr>
                <w:top w:val="none" w:sz="0" w:space="0" w:color="auto"/>
                <w:left w:val="none" w:sz="0" w:space="0" w:color="auto"/>
                <w:bottom w:val="none" w:sz="0" w:space="0" w:color="auto"/>
                <w:right w:val="none" w:sz="0" w:space="0" w:color="auto"/>
              </w:divBdr>
              <w:divsChild>
                <w:div w:id="484585972">
                  <w:marLeft w:val="0"/>
                  <w:marRight w:val="0"/>
                  <w:marTop w:val="0"/>
                  <w:marBottom w:val="0"/>
                  <w:divBdr>
                    <w:top w:val="none" w:sz="0" w:space="0" w:color="auto"/>
                    <w:left w:val="none" w:sz="0" w:space="0" w:color="auto"/>
                    <w:bottom w:val="none" w:sz="0" w:space="0" w:color="auto"/>
                    <w:right w:val="none" w:sz="0" w:space="0" w:color="auto"/>
                  </w:divBdr>
                </w:div>
              </w:divsChild>
            </w:div>
            <w:div w:id="1894148087">
              <w:marLeft w:val="0"/>
              <w:marRight w:val="0"/>
              <w:marTop w:val="0"/>
              <w:marBottom w:val="0"/>
              <w:divBdr>
                <w:top w:val="none" w:sz="0" w:space="0" w:color="auto"/>
                <w:left w:val="none" w:sz="0" w:space="0" w:color="auto"/>
                <w:bottom w:val="none" w:sz="0" w:space="0" w:color="auto"/>
                <w:right w:val="none" w:sz="0" w:space="0" w:color="auto"/>
              </w:divBdr>
              <w:divsChild>
                <w:div w:id="14359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811">
          <w:marLeft w:val="0"/>
          <w:marRight w:val="0"/>
          <w:marTop w:val="0"/>
          <w:marBottom w:val="0"/>
          <w:divBdr>
            <w:top w:val="none" w:sz="0" w:space="0" w:color="auto"/>
            <w:left w:val="none" w:sz="0" w:space="0" w:color="auto"/>
            <w:bottom w:val="none" w:sz="0" w:space="0" w:color="auto"/>
            <w:right w:val="none" w:sz="0" w:space="0" w:color="auto"/>
          </w:divBdr>
          <w:divsChild>
            <w:div w:id="48699299">
              <w:marLeft w:val="0"/>
              <w:marRight w:val="0"/>
              <w:marTop w:val="0"/>
              <w:marBottom w:val="0"/>
              <w:divBdr>
                <w:top w:val="none" w:sz="0" w:space="0" w:color="auto"/>
                <w:left w:val="none" w:sz="0" w:space="0" w:color="auto"/>
                <w:bottom w:val="none" w:sz="0" w:space="0" w:color="auto"/>
                <w:right w:val="none" w:sz="0" w:space="0" w:color="auto"/>
              </w:divBdr>
              <w:divsChild>
                <w:div w:id="56246563">
                  <w:marLeft w:val="0"/>
                  <w:marRight w:val="0"/>
                  <w:marTop w:val="0"/>
                  <w:marBottom w:val="0"/>
                  <w:divBdr>
                    <w:top w:val="none" w:sz="0" w:space="0" w:color="auto"/>
                    <w:left w:val="none" w:sz="0" w:space="0" w:color="auto"/>
                    <w:bottom w:val="none" w:sz="0" w:space="0" w:color="auto"/>
                    <w:right w:val="none" w:sz="0" w:space="0" w:color="auto"/>
                  </w:divBdr>
                </w:div>
              </w:divsChild>
            </w:div>
            <w:div w:id="71895427">
              <w:marLeft w:val="0"/>
              <w:marRight w:val="0"/>
              <w:marTop w:val="0"/>
              <w:marBottom w:val="0"/>
              <w:divBdr>
                <w:top w:val="none" w:sz="0" w:space="0" w:color="auto"/>
                <w:left w:val="none" w:sz="0" w:space="0" w:color="auto"/>
                <w:bottom w:val="none" w:sz="0" w:space="0" w:color="auto"/>
                <w:right w:val="none" w:sz="0" w:space="0" w:color="auto"/>
              </w:divBdr>
              <w:divsChild>
                <w:div w:id="582110864">
                  <w:marLeft w:val="0"/>
                  <w:marRight w:val="0"/>
                  <w:marTop w:val="0"/>
                  <w:marBottom w:val="0"/>
                  <w:divBdr>
                    <w:top w:val="none" w:sz="0" w:space="0" w:color="auto"/>
                    <w:left w:val="none" w:sz="0" w:space="0" w:color="auto"/>
                    <w:bottom w:val="none" w:sz="0" w:space="0" w:color="auto"/>
                    <w:right w:val="none" w:sz="0" w:space="0" w:color="auto"/>
                  </w:divBdr>
                </w:div>
              </w:divsChild>
            </w:div>
            <w:div w:id="174731137">
              <w:marLeft w:val="0"/>
              <w:marRight w:val="0"/>
              <w:marTop w:val="0"/>
              <w:marBottom w:val="0"/>
              <w:divBdr>
                <w:top w:val="none" w:sz="0" w:space="0" w:color="auto"/>
                <w:left w:val="none" w:sz="0" w:space="0" w:color="auto"/>
                <w:bottom w:val="none" w:sz="0" w:space="0" w:color="auto"/>
                <w:right w:val="none" w:sz="0" w:space="0" w:color="auto"/>
              </w:divBdr>
              <w:divsChild>
                <w:div w:id="1561554535">
                  <w:marLeft w:val="0"/>
                  <w:marRight w:val="0"/>
                  <w:marTop w:val="0"/>
                  <w:marBottom w:val="0"/>
                  <w:divBdr>
                    <w:top w:val="none" w:sz="0" w:space="0" w:color="auto"/>
                    <w:left w:val="none" w:sz="0" w:space="0" w:color="auto"/>
                    <w:bottom w:val="none" w:sz="0" w:space="0" w:color="auto"/>
                    <w:right w:val="none" w:sz="0" w:space="0" w:color="auto"/>
                  </w:divBdr>
                </w:div>
              </w:divsChild>
            </w:div>
            <w:div w:id="269975503">
              <w:marLeft w:val="0"/>
              <w:marRight w:val="0"/>
              <w:marTop w:val="0"/>
              <w:marBottom w:val="0"/>
              <w:divBdr>
                <w:top w:val="none" w:sz="0" w:space="0" w:color="auto"/>
                <w:left w:val="none" w:sz="0" w:space="0" w:color="auto"/>
                <w:bottom w:val="none" w:sz="0" w:space="0" w:color="auto"/>
                <w:right w:val="none" w:sz="0" w:space="0" w:color="auto"/>
              </w:divBdr>
              <w:divsChild>
                <w:div w:id="1212116693">
                  <w:marLeft w:val="0"/>
                  <w:marRight w:val="0"/>
                  <w:marTop w:val="0"/>
                  <w:marBottom w:val="0"/>
                  <w:divBdr>
                    <w:top w:val="none" w:sz="0" w:space="0" w:color="auto"/>
                    <w:left w:val="none" w:sz="0" w:space="0" w:color="auto"/>
                    <w:bottom w:val="none" w:sz="0" w:space="0" w:color="auto"/>
                    <w:right w:val="none" w:sz="0" w:space="0" w:color="auto"/>
                  </w:divBdr>
                </w:div>
              </w:divsChild>
            </w:div>
            <w:div w:id="774444801">
              <w:marLeft w:val="0"/>
              <w:marRight w:val="0"/>
              <w:marTop w:val="0"/>
              <w:marBottom w:val="0"/>
              <w:divBdr>
                <w:top w:val="none" w:sz="0" w:space="0" w:color="auto"/>
                <w:left w:val="none" w:sz="0" w:space="0" w:color="auto"/>
                <w:bottom w:val="none" w:sz="0" w:space="0" w:color="auto"/>
                <w:right w:val="none" w:sz="0" w:space="0" w:color="auto"/>
              </w:divBdr>
              <w:divsChild>
                <w:div w:id="2138182762">
                  <w:marLeft w:val="0"/>
                  <w:marRight w:val="0"/>
                  <w:marTop w:val="0"/>
                  <w:marBottom w:val="0"/>
                  <w:divBdr>
                    <w:top w:val="none" w:sz="0" w:space="0" w:color="auto"/>
                    <w:left w:val="none" w:sz="0" w:space="0" w:color="auto"/>
                    <w:bottom w:val="none" w:sz="0" w:space="0" w:color="auto"/>
                    <w:right w:val="none" w:sz="0" w:space="0" w:color="auto"/>
                  </w:divBdr>
                </w:div>
              </w:divsChild>
            </w:div>
            <w:div w:id="841314870">
              <w:marLeft w:val="0"/>
              <w:marRight w:val="0"/>
              <w:marTop w:val="0"/>
              <w:marBottom w:val="0"/>
              <w:divBdr>
                <w:top w:val="none" w:sz="0" w:space="0" w:color="auto"/>
                <w:left w:val="none" w:sz="0" w:space="0" w:color="auto"/>
                <w:bottom w:val="none" w:sz="0" w:space="0" w:color="auto"/>
                <w:right w:val="none" w:sz="0" w:space="0" w:color="auto"/>
              </w:divBdr>
              <w:divsChild>
                <w:div w:id="1614896579">
                  <w:marLeft w:val="0"/>
                  <w:marRight w:val="0"/>
                  <w:marTop w:val="0"/>
                  <w:marBottom w:val="0"/>
                  <w:divBdr>
                    <w:top w:val="none" w:sz="0" w:space="0" w:color="auto"/>
                    <w:left w:val="none" w:sz="0" w:space="0" w:color="auto"/>
                    <w:bottom w:val="none" w:sz="0" w:space="0" w:color="auto"/>
                    <w:right w:val="none" w:sz="0" w:space="0" w:color="auto"/>
                  </w:divBdr>
                </w:div>
              </w:divsChild>
            </w:div>
            <w:div w:id="1476145863">
              <w:marLeft w:val="0"/>
              <w:marRight w:val="0"/>
              <w:marTop w:val="0"/>
              <w:marBottom w:val="0"/>
              <w:divBdr>
                <w:top w:val="none" w:sz="0" w:space="0" w:color="auto"/>
                <w:left w:val="none" w:sz="0" w:space="0" w:color="auto"/>
                <w:bottom w:val="none" w:sz="0" w:space="0" w:color="auto"/>
                <w:right w:val="none" w:sz="0" w:space="0" w:color="auto"/>
              </w:divBdr>
              <w:divsChild>
                <w:div w:id="695304136">
                  <w:marLeft w:val="0"/>
                  <w:marRight w:val="0"/>
                  <w:marTop w:val="0"/>
                  <w:marBottom w:val="0"/>
                  <w:divBdr>
                    <w:top w:val="none" w:sz="0" w:space="0" w:color="auto"/>
                    <w:left w:val="none" w:sz="0" w:space="0" w:color="auto"/>
                    <w:bottom w:val="none" w:sz="0" w:space="0" w:color="auto"/>
                    <w:right w:val="none" w:sz="0" w:space="0" w:color="auto"/>
                  </w:divBdr>
                </w:div>
              </w:divsChild>
            </w:div>
            <w:div w:id="1488353099">
              <w:marLeft w:val="0"/>
              <w:marRight w:val="0"/>
              <w:marTop w:val="0"/>
              <w:marBottom w:val="0"/>
              <w:divBdr>
                <w:top w:val="none" w:sz="0" w:space="0" w:color="auto"/>
                <w:left w:val="none" w:sz="0" w:space="0" w:color="auto"/>
                <w:bottom w:val="none" w:sz="0" w:space="0" w:color="auto"/>
                <w:right w:val="none" w:sz="0" w:space="0" w:color="auto"/>
              </w:divBdr>
              <w:divsChild>
                <w:div w:id="102380543">
                  <w:marLeft w:val="0"/>
                  <w:marRight w:val="0"/>
                  <w:marTop w:val="0"/>
                  <w:marBottom w:val="0"/>
                  <w:divBdr>
                    <w:top w:val="none" w:sz="0" w:space="0" w:color="auto"/>
                    <w:left w:val="none" w:sz="0" w:space="0" w:color="auto"/>
                    <w:bottom w:val="none" w:sz="0" w:space="0" w:color="auto"/>
                    <w:right w:val="none" w:sz="0" w:space="0" w:color="auto"/>
                  </w:divBdr>
                </w:div>
              </w:divsChild>
            </w:div>
            <w:div w:id="1598057153">
              <w:marLeft w:val="0"/>
              <w:marRight w:val="0"/>
              <w:marTop w:val="0"/>
              <w:marBottom w:val="0"/>
              <w:divBdr>
                <w:top w:val="none" w:sz="0" w:space="0" w:color="auto"/>
                <w:left w:val="none" w:sz="0" w:space="0" w:color="auto"/>
                <w:bottom w:val="none" w:sz="0" w:space="0" w:color="auto"/>
                <w:right w:val="none" w:sz="0" w:space="0" w:color="auto"/>
              </w:divBdr>
              <w:divsChild>
                <w:div w:id="2000310453">
                  <w:marLeft w:val="0"/>
                  <w:marRight w:val="0"/>
                  <w:marTop w:val="0"/>
                  <w:marBottom w:val="0"/>
                  <w:divBdr>
                    <w:top w:val="none" w:sz="0" w:space="0" w:color="auto"/>
                    <w:left w:val="none" w:sz="0" w:space="0" w:color="auto"/>
                    <w:bottom w:val="none" w:sz="0" w:space="0" w:color="auto"/>
                    <w:right w:val="none" w:sz="0" w:space="0" w:color="auto"/>
                  </w:divBdr>
                </w:div>
              </w:divsChild>
            </w:div>
            <w:div w:id="1973553030">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 w:id="1987080703">
              <w:marLeft w:val="0"/>
              <w:marRight w:val="0"/>
              <w:marTop w:val="0"/>
              <w:marBottom w:val="0"/>
              <w:divBdr>
                <w:top w:val="none" w:sz="0" w:space="0" w:color="auto"/>
                <w:left w:val="none" w:sz="0" w:space="0" w:color="auto"/>
                <w:bottom w:val="none" w:sz="0" w:space="0" w:color="auto"/>
                <w:right w:val="none" w:sz="0" w:space="0" w:color="auto"/>
              </w:divBdr>
              <w:divsChild>
                <w:div w:id="2542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5752">
      <w:bodyDiv w:val="1"/>
      <w:marLeft w:val="0"/>
      <w:marRight w:val="0"/>
      <w:marTop w:val="0"/>
      <w:marBottom w:val="0"/>
      <w:divBdr>
        <w:top w:val="none" w:sz="0" w:space="0" w:color="auto"/>
        <w:left w:val="none" w:sz="0" w:space="0" w:color="auto"/>
        <w:bottom w:val="none" w:sz="0" w:space="0" w:color="auto"/>
        <w:right w:val="none" w:sz="0" w:space="0" w:color="auto"/>
      </w:divBdr>
    </w:div>
    <w:div w:id="542641028">
      <w:bodyDiv w:val="1"/>
      <w:marLeft w:val="0"/>
      <w:marRight w:val="0"/>
      <w:marTop w:val="0"/>
      <w:marBottom w:val="0"/>
      <w:divBdr>
        <w:top w:val="none" w:sz="0" w:space="0" w:color="auto"/>
        <w:left w:val="none" w:sz="0" w:space="0" w:color="auto"/>
        <w:bottom w:val="none" w:sz="0" w:space="0" w:color="auto"/>
        <w:right w:val="none" w:sz="0" w:space="0" w:color="auto"/>
      </w:divBdr>
    </w:div>
    <w:div w:id="719325979">
      <w:bodyDiv w:val="1"/>
      <w:marLeft w:val="0"/>
      <w:marRight w:val="0"/>
      <w:marTop w:val="0"/>
      <w:marBottom w:val="0"/>
      <w:divBdr>
        <w:top w:val="none" w:sz="0" w:space="0" w:color="auto"/>
        <w:left w:val="none" w:sz="0" w:space="0" w:color="auto"/>
        <w:bottom w:val="none" w:sz="0" w:space="0" w:color="auto"/>
        <w:right w:val="none" w:sz="0" w:space="0" w:color="auto"/>
      </w:divBdr>
    </w:div>
    <w:div w:id="721757877">
      <w:bodyDiv w:val="1"/>
      <w:marLeft w:val="0"/>
      <w:marRight w:val="0"/>
      <w:marTop w:val="0"/>
      <w:marBottom w:val="0"/>
      <w:divBdr>
        <w:top w:val="none" w:sz="0" w:space="0" w:color="auto"/>
        <w:left w:val="none" w:sz="0" w:space="0" w:color="auto"/>
        <w:bottom w:val="none" w:sz="0" w:space="0" w:color="auto"/>
        <w:right w:val="none" w:sz="0" w:space="0" w:color="auto"/>
      </w:divBdr>
    </w:div>
    <w:div w:id="970939875">
      <w:bodyDiv w:val="1"/>
      <w:marLeft w:val="0"/>
      <w:marRight w:val="0"/>
      <w:marTop w:val="0"/>
      <w:marBottom w:val="0"/>
      <w:divBdr>
        <w:top w:val="none" w:sz="0" w:space="0" w:color="auto"/>
        <w:left w:val="none" w:sz="0" w:space="0" w:color="auto"/>
        <w:bottom w:val="none" w:sz="0" w:space="0" w:color="auto"/>
        <w:right w:val="none" w:sz="0" w:space="0" w:color="auto"/>
      </w:divBdr>
      <w:divsChild>
        <w:div w:id="20473754">
          <w:marLeft w:val="0"/>
          <w:marRight w:val="0"/>
          <w:marTop w:val="0"/>
          <w:marBottom w:val="0"/>
          <w:divBdr>
            <w:top w:val="none" w:sz="0" w:space="0" w:color="auto"/>
            <w:left w:val="none" w:sz="0" w:space="0" w:color="auto"/>
            <w:bottom w:val="none" w:sz="0" w:space="0" w:color="auto"/>
            <w:right w:val="none" w:sz="0" w:space="0" w:color="auto"/>
          </w:divBdr>
        </w:div>
        <w:div w:id="27687909">
          <w:marLeft w:val="0"/>
          <w:marRight w:val="0"/>
          <w:marTop w:val="0"/>
          <w:marBottom w:val="0"/>
          <w:divBdr>
            <w:top w:val="none" w:sz="0" w:space="0" w:color="auto"/>
            <w:left w:val="none" w:sz="0" w:space="0" w:color="auto"/>
            <w:bottom w:val="none" w:sz="0" w:space="0" w:color="auto"/>
            <w:right w:val="none" w:sz="0" w:space="0" w:color="auto"/>
          </w:divBdr>
        </w:div>
        <w:div w:id="29576434">
          <w:marLeft w:val="0"/>
          <w:marRight w:val="0"/>
          <w:marTop w:val="0"/>
          <w:marBottom w:val="0"/>
          <w:divBdr>
            <w:top w:val="none" w:sz="0" w:space="0" w:color="auto"/>
            <w:left w:val="none" w:sz="0" w:space="0" w:color="auto"/>
            <w:bottom w:val="none" w:sz="0" w:space="0" w:color="auto"/>
            <w:right w:val="none" w:sz="0" w:space="0" w:color="auto"/>
          </w:divBdr>
        </w:div>
        <w:div w:id="38559566">
          <w:marLeft w:val="0"/>
          <w:marRight w:val="0"/>
          <w:marTop w:val="0"/>
          <w:marBottom w:val="0"/>
          <w:divBdr>
            <w:top w:val="none" w:sz="0" w:space="0" w:color="auto"/>
            <w:left w:val="none" w:sz="0" w:space="0" w:color="auto"/>
            <w:bottom w:val="none" w:sz="0" w:space="0" w:color="auto"/>
            <w:right w:val="none" w:sz="0" w:space="0" w:color="auto"/>
          </w:divBdr>
        </w:div>
        <w:div w:id="47074693">
          <w:marLeft w:val="0"/>
          <w:marRight w:val="0"/>
          <w:marTop w:val="0"/>
          <w:marBottom w:val="0"/>
          <w:divBdr>
            <w:top w:val="none" w:sz="0" w:space="0" w:color="auto"/>
            <w:left w:val="none" w:sz="0" w:space="0" w:color="auto"/>
            <w:bottom w:val="none" w:sz="0" w:space="0" w:color="auto"/>
            <w:right w:val="none" w:sz="0" w:space="0" w:color="auto"/>
          </w:divBdr>
        </w:div>
        <w:div w:id="141511463">
          <w:marLeft w:val="0"/>
          <w:marRight w:val="0"/>
          <w:marTop w:val="0"/>
          <w:marBottom w:val="0"/>
          <w:divBdr>
            <w:top w:val="none" w:sz="0" w:space="0" w:color="auto"/>
            <w:left w:val="none" w:sz="0" w:space="0" w:color="auto"/>
            <w:bottom w:val="none" w:sz="0" w:space="0" w:color="auto"/>
            <w:right w:val="none" w:sz="0" w:space="0" w:color="auto"/>
          </w:divBdr>
        </w:div>
        <w:div w:id="204678337">
          <w:marLeft w:val="0"/>
          <w:marRight w:val="0"/>
          <w:marTop w:val="0"/>
          <w:marBottom w:val="0"/>
          <w:divBdr>
            <w:top w:val="none" w:sz="0" w:space="0" w:color="auto"/>
            <w:left w:val="none" w:sz="0" w:space="0" w:color="auto"/>
            <w:bottom w:val="none" w:sz="0" w:space="0" w:color="auto"/>
            <w:right w:val="none" w:sz="0" w:space="0" w:color="auto"/>
          </w:divBdr>
        </w:div>
        <w:div w:id="222761446">
          <w:marLeft w:val="0"/>
          <w:marRight w:val="0"/>
          <w:marTop w:val="0"/>
          <w:marBottom w:val="0"/>
          <w:divBdr>
            <w:top w:val="none" w:sz="0" w:space="0" w:color="auto"/>
            <w:left w:val="none" w:sz="0" w:space="0" w:color="auto"/>
            <w:bottom w:val="none" w:sz="0" w:space="0" w:color="auto"/>
            <w:right w:val="none" w:sz="0" w:space="0" w:color="auto"/>
          </w:divBdr>
        </w:div>
        <w:div w:id="243536958">
          <w:marLeft w:val="0"/>
          <w:marRight w:val="0"/>
          <w:marTop w:val="0"/>
          <w:marBottom w:val="0"/>
          <w:divBdr>
            <w:top w:val="none" w:sz="0" w:space="0" w:color="auto"/>
            <w:left w:val="none" w:sz="0" w:space="0" w:color="auto"/>
            <w:bottom w:val="none" w:sz="0" w:space="0" w:color="auto"/>
            <w:right w:val="none" w:sz="0" w:space="0" w:color="auto"/>
          </w:divBdr>
        </w:div>
        <w:div w:id="299725412">
          <w:marLeft w:val="0"/>
          <w:marRight w:val="0"/>
          <w:marTop w:val="0"/>
          <w:marBottom w:val="0"/>
          <w:divBdr>
            <w:top w:val="none" w:sz="0" w:space="0" w:color="auto"/>
            <w:left w:val="none" w:sz="0" w:space="0" w:color="auto"/>
            <w:bottom w:val="none" w:sz="0" w:space="0" w:color="auto"/>
            <w:right w:val="none" w:sz="0" w:space="0" w:color="auto"/>
          </w:divBdr>
        </w:div>
        <w:div w:id="336545978">
          <w:marLeft w:val="0"/>
          <w:marRight w:val="0"/>
          <w:marTop w:val="0"/>
          <w:marBottom w:val="0"/>
          <w:divBdr>
            <w:top w:val="none" w:sz="0" w:space="0" w:color="auto"/>
            <w:left w:val="none" w:sz="0" w:space="0" w:color="auto"/>
            <w:bottom w:val="none" w:sz="0" w:space="0" w:color="auto"/>
            <w:right w:val="none" w:sz="0" w:space="0" w:color="auto"/>
          </w:divBdr>
        </w:div>
        <w:div w:id="366105515">
          <w:marLeft w:val="0"/>
          <w:marRight w:val="0"/>
          <w:marTop w:val="0"/>
          <w:marBottom w:val="0"/>
          <w:divBdr>
            <w:top w:val="none" w:sz="0" w:space="0" w:color="auto"/>
            <w:left w:val="none" w:sz="0" w:space="0" w:color="auto"/>
            <w:bottom w:val="none" w:sz="0" w:space="0" w:color="auto"/>
            <w:right w:val="none" w:sz="0" w:space="0" w:color="auto"/>
          </w:divBdr>
        </w:div>
        <w:div w:id="372584771">
          <w:marLeft w:val="0"/>
          <w:marRight w:val="0"/>
          <w:marTop w:val="0"/>
          <w:marBottom w:val="0"/>
          <w:divBdr>
            <w:top w:val="none" w:sz="0" w:space="0" w:color="auto"/>
            <w:left w:val="none" w:sz="0" w:space="0" w:color="auto"/>
            <w:bottom w:val="none" w:sz="0" w:space="0" w:color="auto"/>
            <w:right w:val="none" w:sz="0" w:space="0" w:color="auto"/>
          </w:divBdr>
        </w:div>
        <w:div w:id="383064874">
          <w:marLeft w:val="0"/>
          <w:marRight w:val="0"/>
          <w:marTop w:val="0"/>
          <w:marBottom w:val="0"/>
          <w:divBdr>
            <w:top w:val="none" w:sz="0" w:space="0" w:color="auto"/>
            <w:left w:val="none" w:sz="0" w:space="0" w:color="auto"/>
            <w:bottom w:val="none" w:sz="0" w:space="0" w:color="auto"/>
            <w:right w:val="none" w:sz="0" w:space="0" w:color="auto"/>
          </w:divBdr>
        </w:div>
        <w:div w:id="385763396">
          <w:marLeft w:val="0"/>
          <w:marRight w:val="0"/>
          <w:marTop w:val="0"/>
          <w:marBottom w:val="0"/>
          <w:divBdr>
            <w:top w:val="none" w:sz="0" w:space="0" w:color="auto"/>
            <w:left w:val="none" w:sz="0" w:space="0" w:color="auto"/>
            <w:bottom w:val="none" w:sz="0" w:space="0" w:color="auto"/>
            <w:right w:val="none" w:sz="0" w:space="0" w:color="auto"/>
          </w:divBdr>
        </w:div>
        <w:div w:id="444231302">
          <w:marLeft w:val="0"/>
          <w:marRight w:val="0"/>
          <w:marTop w:val="0"/>
          <w:marBottom w:val="0"/>
          <w:divBdr>
            <w:top w:val="none" w:sz="0" w:space="0" w:color="auto"/>
            <w:left w:val="none" w:sz="0" w:space="0" w:color="auto"/>
            <w:bottom w:val="none" w:sz="0" w:space="0" w:color="auto"/>
            <w:right w:val="none" w:sz="0" w:space="0" w:color="auto"/>
          </w:divBdr>
        </w:div>
        <w:div w:id="447048016">
          <w:marLeft w:val="0"/>
          <w:marRight w:val="0"/>
          <w:marTop w:val="0"/>
          <w:marBottom w:val="0"/>
          <w:divBdr>
            <w:top w:val="none" w:sz="0" w:space="0" w:color="auto"/>
            <w:left w:val="none" w:sz="0" w:space="0" w:color="auto"/>
            <w:bottom w:val="none" w:sz="0" w:space="0" w:color="auto"/>
            <w:right w:val="none" w:sz="0" w:space="0" w:color="auto"/>
          </w:divBdr>
        </w:div>
        <w:div w:id="497697532">
          <w:marLeft w:val="0"/>
          <w:marRight w:val="0"/>
          <w:marTop w:val="0"/>
          <w:marBottom w:val="0"/>
          <w:divBdr>
            <w:top w:val="none" w:sz="0" w:space="0" w:color="auto"/>
            <w:left w:val="none" w:sz="0" w:space="0" w:color="auto"/>
            <w:bottom w:val="none" w:sz="0" w:space="0" w:color="auto"/>
            <w:right w:val="none" w:sz="0" w:space="0" w:color="auto"/>
          </w:divBdr>
        </w:div>
        <w:div w:id="509216492">
          <w:marLeft w:val="0"/>
          <w:marRight w:val="0"/>
          <w:marTop w:val="0"/>
          <w:marBottom w:val="0"/>
          <w:divBdr>
            <w:top w:val="none" w:sz="0" w:space="0" w:color="auto"/>
            <w:left w:val="none" w:sz="0" w:space="0" w:color="auto"/>
            <w:bottom w:val="none" w:sz="0" w:space="0" w:color="auto"/>
            <w:right w:val="none" w:sz="0" w:space="0" w:color="auto"/>
          </w:divBdr>
        </w:div>
        <w:div w:id="524440945">
          <w:marLeft w:val="0"/>
          <w:marRight w:val="0"/>
          <w:marTop w:val="0"/>
          <w:marBottom w:val="0"/>
          <w:divBdr>
            <w:top w:val="none" w:sz="0" w:space="0" w:color="auto"/>
            <w:left w:val="none" w:sz="0" w:space="0" w:color="auto"/>
            <w:bottom w:val="none" w:sz="0" w:space="0" w:color="auto"/>
            <w:right w:val="none" w:sz="0" w:space="0" w:color="auto"/>
          </w:divBdr>
        </w:div>
        <w:div w:id="543641746">
          <w:marLeft w:val="0"/>
          <w:marRight w:val="0"/>
          <w:marTop w:val="0"/>
          <w:marBottom w:val="0"/>
          <w:divBdr>
            <w:top w:val="none" w:sz="0" w:space="0" w:color="auto"/>
            <w:left w:val="none" w:sz="0" w:space="0" w:color="auto"/>
            <w:bottom w:val="none" w:sz="0" w:space="0" w:color="auto"/>
            <w:right w:val="none" w:sz="0" w:space="0" w:color="auto"/>
          </w:divBdr>
        </w:div>
        <w:div w:id="545221640">
          <w:marLeft w:val="0"/>
          <w:marRight w:val="0"/>
          <w:marTop w:val="0"/>
          <w:marBottom w:val="0"/>
          <w:divBdr>
            <w:top w:val="none" w:sz="0" w:space="0" w:color="auto"/>
            <w:left w:val="none" w:sz="0" w:space="0" w:color="auto"/>
            <w:bottom w:val="none" w:sz="0" w:space="0" w:color="auto"/>
            <w:right w:val="none" w:sz="0" w:space="0" w:color="auto"/>
          </w:divBdr>
        </w:div>
        <w:div w:id="615142063">
          <w:marLeft w:val="0"/>
          <w:marRight w:val="0"/>
          <w:marTop w:val="0"/>
          <w:marBottom w:val="0"/>
          <w:divBdr>
            <w:top w:val="none" w:sz="0" w:space="0" w:color="auto"/>
            <w:left w:val="none" w:sz="0" w:space="0" w:color="auto"/>
            <w:bottom w:val="none" w:sz="0" w:space="0" w:color="auto"/>
            <w:right w:val="none" w:sz="0" w:space="0" w:color="auto"/>
          </w:divBdr>
        </w:div>
        <w:div w:id="639766813">
          <w:marLeft w:val="0"/>
          <w:marRight w:val="0"/>
          <w:marTop w:val="0"/>
          <w:marBottom w:val="0"/>
          <w:divBdr>
            <w:top w:val="none" w:sz="0" w:space="0" w:color="auto"/>
            <w:left w:val="none" w:sz="0" w:space="0" w:color="auto"/>
            <w:bottom w:val="none" w:sz="0" w:space="0" w:color="auto"/>
            <w:right w:val="none" w:sz="0" w:space="0" w:color="auto"/>
          </w:divBdr>
        </w:div>
        <w:div w:id="643706364">
          <w:marLeft w:val="0"/>
          <w:marRight w:val="0"/>
          <w:marTop w:val="0"/>
          <w:marBottom w:val="0"/>
          <w:divBdr>
            <w:top w:val="none" w:sz="0" w:space="0" w:color="auto"/>
            <w:left w:val="none" w:sz="0" w:space="0" w:color="auto"/>
            <w:bottom w:val="none" w:sz="0" w:space="0" w:color="auto"/>
            <w:right w:val="none" w:sz="0" w:space="0" w:color="auto"/>
          </w:divBdr>
        </w:div>
        <w:div w:id="731395074">
          <w:marLeft w:val="0"/>
          <w:marRight w:val="0"/>
          <w:marTop w:val="0"/>
          <w:marBottom w:val="0"/>
          <w:divBdr>
            <w:top w:val="none" w:sz="0" w:space="0" w:color="auto"/>
            <w:left w:val="none" w:sz="0" w:space="0" w:color="auto"/>
            <w:bottom w:val="none" w:sz="0" w:space="0" w:color="auto"/>
            <w:right w:val="none" w:sz="0" w:space="0" w:color="auto"/>
          </w:divBdr>
        </w:div>
        <w:div w:id="763191325">
          <w:marLeft w:val="0"/>
          <w:marRight w:val="0"/>
          <w:marTop w:val="0"/>
          <w:marBottom w:val="0"/>
          <w:divBdr>
            <w:top w:val="none" w:sz="0" w:space="0" w:color="auto"/>
            <w:left w:val="none" w:sz="0" w:space="0" w:color="auto"/>
            <w:bottom w:val="none" w:sz="0" w:space="0" w:color="auto"/>
            <w:right w:val="none" w:sz="0" w:space="0" w:color="auto"/>
          </w:divBdr>
        </w:div>
        <w:div w:id="824391691">
          <w:marLeft w:val="0"/>
          <w:marRight w:val="0"/>
          <w:marTop w:val="0"/>
          <w:marBottom w:val="0"/>
          <w:divBdr>
            <w:top w:val="none" w:sz="0" w:space="0" w:color="auto"/>
            <w:left w:val="none" w:sz="0" w:space="0" w:color="auto"/>
            <w:bottom w:val="none" w:sz="0" w:space="0" w:color="auto"/>
            <w:right w:val="none" w:sz="0" w:space="0" w:color="auto"/>
          </w:divBdr>
        </w:div>
        <w:div w:id="838278842">
          <w:marLeft w:val="0"/>
          <w:marRight w:val="0"/>
          <w:marTop w:val="0"/>
          <w:marBottom w:val="0"/>
          <w:divBdr>
            <w:top w:val="none" w:sz="0" w:space="0" w:color="auto"/>
            <w:left w:val="none" w:sz="0" w:space="0" w:color="auto"/>
            <w:bottom w:val="none" w:sz="0" w:space="0" w:color="auto"/>
            <w:right w:val="none" w:sz="0" w:space="0" w:color="auto"/>
          </w:divBdr>
        </w:div>
        <w:div w:id="859002470">
          <w:marLeft w:val="0"/>
          <w:marRight w:val="0"/>
          <w:marTop w:val="0"/>
          <w:marBottom w:val="0"/>
          <w:divBdr>
            <w:top w:val="none" w:sz="0" w:space="0" w:color="auto"/>
            <w:left w:val="none" w:sz="0" w:space="0" w:color="auto"/>
            <w:bottom w:val="none" w:sz="0" w:space="0" w:color="auto"/>
            <w:right w:val="none" w:sz="0" w:space="0" w:color="auto"/>
          </w:divBdr>
        </w:div>
        <w:div w:id="917981628">
          <w:marLeft w:val="0"/>
          <w:marRight w:val="0"/>
          <w:marTop w:val="0"/>
          <w:marBottom w:val="0"/>
          <w:divBdr>
            <w:top w:val="none" w:sz="0" w:space="0" w:color="auto"/>
            <w:left w:val="none" w:sz="0" w:space="0" w:color="auto"/>
            <w:bottom w:val="none" w:sz="0" w:space="0" w:color="auto"/>
            <w:right w:val="none" w:sz="0" w:space="0" w:color="auto"/>
          </w:divBdr>
        </w:div>
        <w:div w:id="947389728">
          <w:marLeft w:val="0"/>
          <w:marRight w:val="0"/>
          <w:marTop w:val="0"/>
          <w:marBottom w:val="0"/>
          <w:divBdr>
            <w:top w:val="none" w:sz="0" w:space="0" w:color="auto"/>
            <w:left w:val="none" w:sz="0" w:space="0" w:color="auto"/>
            <w:bottom w:val="none" w:sz="0" w:space="0" w:color="auto"/>
            <w:right w:val="none" w:sz="0" w:space="0" w:color="auto"/>
          </w:divBdr>
        </w:div>
        <w:div w:id="954289230">
          <w:marLeft w:val="0"/>
          <w:marRight w:val="0"/>
          <w:marTop w:val="0"/>
          <w:marBottom w:val="0"/>
          <w:divBdr>
            <w:top w:val="none" w:sz="0" w:space="0" w:color="auto"/>
            <w:left w:val="none" w:sz="0" w:space="0" w:color="auto"/>
            <w:bottom w:val="none" w:sz="0" w:space="0" w:color="auto"/>
            <w:right w:val="none" w:sz="0" w:space="0" w:color="auto"/>
          </w:divBdr>
        </w:div>
        <w:div w:id="958534358">
          <w:marLeft w:val="0"/>
          <w:marRight w:val="0"/>
          <w:marTop w:val="0"/>
          <w:marBottom w:val="0"/>
          <w:divBdr>
            <w:top w:val="none" w:sz="0" w:space="0" w:color="auto"/>
            <w:left w:val="none" w:sz="0" w:space="0" w:color="auto"/>
            <w:bottom w:val="none" w:sz="0" w:space="0" w:color="auto"/>
            <w:right w:val="none" w:sz="0" w:space="0" w:color="auto"/>
          </w:divBdr>
        </w:div>
        <w:div w:id="1002200847">
          <w:marLeft w:val="0"/>
          <w:marRight w:val="0"/>
          <w:marTop w:val="0"/>
          <w:marBottom w:val="0"/>
          <w:divBdr>
            <w:top w:val="none" w:sz="0" w:space="0" w:color="auto"/>
            <w:left w:val="none" w:sz="0" w:space="0" w:color="auto"/>
            <w:bottom w:val="none" w:sz="0" w:space="0" w:color="auto"/>
            <w:right w:val="none" w:sz="0" w:space="0" w:color="auto"/>
          </w:divBdr>
        </w:div>
        <w:div w:id="1034186256">
          <w:marLeft w:val="0"/>
          <w:marRight w:val="0"/>
          <w:marTop w:val="0"/>
          <w:marBottom w:val="0"/>
          <w:divBdr>
            <w:top w:val="none" w:sz="0" w:space="0" w:color="auto"/>
            <w:left w:val="none" w:sz="0" w:space="0" w:color="auto"/>
            <w:bottom w:val="none" w:sz="0" w:space="0" w:color="auto"/>
            <w:right w:val="none" w:sz="0" w:space="0" w:color="auto"/>
          </w:divBdr>
        </w:div>
        <w:div w:id="1039403851">
          <w:marLeft w:val="0"/>
          <w:marRight w:val="0"/>
          <w:marTop w:val="0"/>
          <w:marBottom w:val="0"/>
          <w:divBdr>
            <w:top w:val="none" w:sz="0" w:space="0" w:color="auto"/>
            <w:left w:val="none" w:sz="0" w:space="0" w:color="auto"/>
            <w:bottom w:val="none" w:sz="0" w:space="0" w:color="auto"/>
            <w:right w:val="none" w:sz="0" w:space="0" w:color="auto"/>
          </w:divBdr>
        </w:div>
        <w:div w:id="1087921211">
          <w:marLeft w:val="0"/>
          <w:marRight w:val="0"/>
          <w:marTop w:val="0"/>
          <w:marBottom w:val="0"/>
          <w:divBdr>
            <w:top w:val="none" w:sz="0" w:space="0" w:color="auto"/>
            <w:left w:val="none" w:sz="0" w:space="0" w:color="auto"/>
            <w:bottom w:val="none" w:sz="0" w:space="0" w:color="auto"/>
            <w:right w:val="none" w:sz="0" w:space="0" w:color="auto"/>
          </w:divBdr>
        </w:div>
        <w:div w:id="1115369503">
          <w:marLeft w:val="0"/>
          <w:marRight w:val="0"/>
          <w:marTop w:val="0"/>
          <w:marBottom w:val="0"/>
          <w:divBdr>
            <w:top w:val="none" w:sz="0" w:space="0" w:color="auto"/>
            <w:left w:val="none" w:sz="0" w:space="0" w:color="auto"/>
            <w:bottom w:val="none" w:sz="0" w:space="0" w:color="auto"/>
            <w:right w:val="none" w:sz="0" w:space="0" w:color="auto"/>
          </w:divBdr>
        </w:div>
        <w:div w:id="1125198578">
          <w:marLeft w:val="0"/>
          <w:marRight w:val="0"/>
          <w:marTop w:val="0"/>
          <w:marBottom w:val="0"/>
          <w:divBdr>
            <w:top w:val="none" w:sz="0" w:space="0" w:color="auto"/>
            <w:left w:val="none" w:sz="0" w:space="0" w:color="auto"/>
            <w:bottom w:val="none" w:sz="0" w:space="0" w:color="auto"/>
            <w:right w:val="none" w:sz="0" w:space="0" w:color="auto"/>
          </w:divBdr>
        </w:div>
        <w:div w:id="1144278795">
          <w:marLeft w:val="0"/>
          <w:marRight w:val="0"/>
          <w:marTop w:val="0"/>
          <w:marBottom w:val="0"/>
          <w:divBdr>
            <w:top w:val="none" w:sz="0" w:space="0" w:color="auto"/>
            <w:left w:val="none" w:sz="0" w:space="0" w:color="auto"/>
            <w:bottom w:val="none" w:sz="0" w:space="0" w:color="auto"/>
            <w:right w:val="none" w:sz="0" w:space="0" w:color="auto"/>
          </w:divBdr>
        </w:div>
        <w:div w:id="1144813636">
          <w:marLeft w:val="0"/>
          <w:marRight w:val="0"/>
          <w:marTop w:val="0"/>
          <w:marBottom w:val="0"/>
          <w:divBdr>
            <w:top w:val="none" w:sz="0" w:space="0" w:color="auto"/>
            <w:left w:val="none" w:sz="0" w:space="0" w:color="auto"/>
            <w:bottom w:val="none" w:sz="0" w:space="0" w:color="auto"/>
            <w:right w:val="none" w:sz="0" w:space="0" w:color="auto"/>
          </w:divBdr>
        </w:div>
        <w:div w:id="1148476883">
          <w:marLeft w:val="0"/>
          <w:marRight w:val="0"/>
          <w:marTop w:val="0"/>
          <w:marBottom w:val="0"/>
          <w:divBdr>
            <w:top w:val="none" w:sz="0" w:space="0" w:color="auto"/>
            <w:left w:val="none" w:sz="0" w:space="0" w:color="auto"/>
            <w:bottom w:val="none" w:sz="0" w:space="0" w:color="auto"/>
            <w:right w:val="none" w:sz="0" w:space="0" w:color="auto"/>
          </w:divBdr>
        </w:div>
        <w:div w:id="1157840463">
          <w:marLeft w:val="0"/>
          <w:marRight w:val="0"/>
          <w:marTop w:val="0"/>
          <w:marBottom w:val="0"/>
          <w:divBdr>
            <w:top w:val="none" w:sz="0" w:space="0" w:color="auto"/>
            <w:left w:val="none" w:sz="0" w:space="0" w:color="auto"/>
            <w:bottom w:val="none" w:sz="0" w:space="0" w:color="auto"/>
            <w:right w:val="none" w:sz="0" w:space="0" w:color="auto"/>
          </w:divBdr>
        </w:div>
        <w:div w:id="1162233662">
          <w:marLeft w:val="0"/>
          <w:marRight w:val="0"/>
          <w:marTop w:val="0"/>
          <w:marBottom w:val="0"/>
          <w:divBdr>
            <w:top w:val="none" w:sz="0" w:space="0" w:color="auto"/>
            <w:left w:val="none" w:sz="0" w:space="0" w:color="auto"/>
            <w:bottom w:val="none" w:sz="0" w:space="0" w:color="auto"/>
            <w:right w:val="none" w:sz="0" w:space="0" w:color="auto"/>
          </w:divBdr>
        </w:div>
        <w:div w:id="1163005521">
          <w:marLeft w:val="0"/>
          <w:marRight w:val="0"/>
          <w:marTop w:val="0"/>
          <w:marBottom w:val="0"/>
          <w:divBdr>
            <w:top w:val="none" w:sz="0" w:space="0" w:color="auto"/>
            <w:left w:val="none" w:sz="0" w:space="0" w:color="auto"/>
            <w:bottom w:val="none" w:sz="0" w:space="0" w:color="auto"/>
            <w:right w:val="none" w:sz="0" w:space="0" w:color="auto"/>
          </w:divBdr>
        </w:div>
        <w:div w:id="1176648399">
          <w:marLeft w:val="0"/>
          <w:marRight w:val="0"/>
          <w:marTop w:val="0"/>
          <w:marBottom w:val="0"/>
          <w:divBdr>
            <w:top w:val="none" w:sz="0" w:space="0" w:color="auto"/>
            <w:left w:val="none" w:sz="0" w:space="0" w:color="auto"/>
            <w:bottom w:val="none" w:sz="0" w:space="0" w:color="auto"/>
            <w:right w:val="none" w:sz="0" w:space="0" w:color="auto"/>
          </w:divBdr>
        </w:div>
        <w:div w:id="1197501718">
          <w:marLeft w:val="0"/>
          <w:marRight w:val="0"/>
          <w:marTop w:val="0"/>
          <w:marBottom w:val="0"/>
          <w:divBdr>
            <w:top w:val="none" w:sz="0" w:space="0" w:color="auto"/>
            <w:left w:val="none" w:sz="0" w:space="0" w:color="auto"/>
            <w:bottom w:val="none" w:sz="0" w:space="0" w:color="auto"/>
            <w:right w:val="none" w:sz="0" w:space="0" w:color="auto"/>
          </w:divBdr>
        </w:div>
        <w:div w:id="1206722625">
          <w:marLeft w:val="0"/>
          <w:marRight w:val="0"/>
          <w:marTop w:val="0"/>
          <w:marBottom w:val="0"/>
          <w:divBdr>
            <w:top w:val="none" w:sz="0" w:space="0" w:color="auto"/>
            <w:left w:val="none" w:sz="0" w:space="0" w:color="auto"/>
            <w:bottom w:val="none" w:sz="0" w:space="0" w:color="auto"/>
            <w:right w:val="none" w:sz="0" w:space="0" w:color="auto"/>
          </w:divBdr>
        </w:div>
        <w:div w:id="1233395686">
          <w:marLeft w:val="0"/>
          <w:marRight w:val="0"/>
          <w:marTop w:val="0"/>
          <w:marBottom w:val="0"/>
          <w:divBdr>
            <w:top w:val="none" w:sz="0" w:space="0" w:color="auto"/>
            <w:left w:val="none" w:sz="0" w:space="0" w:color="auto"/>
            <w:bottom w:val="none" w:sz="0" w:space="0" w:color="auto"/>
            <w:right w:val="none" w:sz="0" w:space="0" w:color="auto"/>
          </w:divBdr>
        </w:div>
        <w:div w:id="1307011371">
          <w:marLeft w:val="0"/>
          <w:marRight w:val="0"/>
          <w:marTop w:val="0"/>
          <w:marBottom w:val="0"/>
          <w:divBdr>
            <w:top w:val="none" w:sz="0" w:space="0" w:color="auto"/>
            <w:left w:val="none" w:sz="0" w:space="0" w:color="auto"/>
            <w:bottom w:val="none" w:sz="0" w:space="0" w:color="auto"/>
            <w:right w:val="none" w:sz="0" w:space="0" w:color="auto"/>
          </w:divBdr>
        </w:div>
        <w:div w:id="1376734258">
          <w:marLeft w:val="0"/>
          <w:marRight w:val="0"/>
          <w:marTop w:val="0"/>
          <w:marBottom w:val="0"/>
          <w:divBdr>
            <w:top w:val="none" w:sz="0" w:space="0" w:color="auto"/>
            <w:left w:val="none" w:sz="0" w:space="0" w:color="auto"/>
            <w:bottom w:val="none" w:sz="0" w:space="0" w:color="auto"/>
            <w:right w:val="none" w:sz="0" w:space="0" w:color="auto"/>
          </w:divBdr>
        </w:div>
        <w:div w:id="1387989997">
          <w:marLeft w:val="0"/>
          <w:marRight w:val="0"/>
          <w:marTop w:val="0"/>
          <w:marBottom w:val="0"/>
          <w:divBdr>
            <w:top w:val="none" w:sz="0" w:space="0" w:color="auto"/>
            <w:left w:val="none" w:sz="0" w:space="0" w:color="auto"/>
            <w:bottom w:val="none" w:sz="0" w:space="0" w:color="auto"/>
            <w:right w:val="none" w:sz="0" w:space="0" w:color="auto"/>
          </w:divBdr>
        </w:div>
        <w:div w:id="1390878781">
          <w:marLeft w:val="0"/>
          <w:marRight w:val="0"/>
          <w:marTop w:val="0"/>
          <w:marBottom w:val="0"/>
          <w:divBdr>
            <w:top w:val="none" w:sz="0" w:space="0" w:color="auto"/>
            <w:left w:val="none" w:sz="0" w:space="0" w:color="auto"/>
            <w:bottom w:val="none" w:sz="0" w:space="0" w:color="auto"/>
            <w:right w:val="none" w:sz="0" w:space="0" w:color="auto"/>
          </w:divBdr>
        </w:div>
        <w:div w:id="1523545560">
          <w:marLeft w:val="0"/>
          <w:marRight w:val="0"/>
          <w:marTop w:val="0"/>
          <w:marBottom w:val="0"/>
          <w:divBdr>
            <w:top w:val="none" w:sz="0" w:space="0" w:color="auto"/>
            <w:left w:val="none" w:sz="0" w:space="0" w:color="auto"/>
            <w:bottom w:val="none" w:sz="0" w:space="0" w:color="auto"/>
            <w:right w:val="none" w:sz="0" w:space="0" w:color="auto"/>
          </w:divBdr>
        </w:div>
        <w:div w:id="1567567462">
          <w:marLeft w:val="0"/>
          <w:marRight w:val="0"/>
          <w:marTop w:val="0"/>
          <w:marBottom w:val="0"/>
          <w:divBdr>
            <w:top w:val="none" w:sz="0" w:space="0" w:color="auto"/>
            <w:left w:val="none" w:sz="0" w:space="0" w:color="auto"/>
            <w:bottom w:val="none" w:sz="0" w:space="0" w:color="auto"/>
            <w:right w:val="none" w:sz="0" w:space="0" w:color="auto"/>
          </w:divBdr>
        </w:div>
        <w:div w:id="1573275078">
          <w:marLeft w:val="0"/>
          <w:marRight w:val="0"/>
          <w:marTop w:val="0"/>
          <w:marBottom w:val="0"/>
          <w:divBdr>
            <w:top w:val="none" w:sz="0" w:space="0" w:color="auto"/>
            <w:left w:val="none" w:sz="0" w:space="0" w:color="auto"/>
            <w:bottom w:val="none" w:sz="0" w:space="0" w:color="auto"/>
            <w:right w:val="none" w:sz="0" w:space="0" w:color="auto"/>
          </w:divBdr>
        </w:div>
        <w:div w:id="1595088444">
          <w:marLeft w:val="0"/>
          <w:marRight w:val="0"/>
          <w:marTop w:val="0"/>
          <w:marBottom w:val="0"/>
          <w:divBdr>
            <w:top w:val="none" w:sz="0" w:space="0" w:color="auto"/>
            <w:left w:val="none" w:sz="0" w:space="0" w:color="auto"/>
            <w:bottom w:val="none" w:sz="0" w:space="0" w:color="auto"/>
            <w:right w:val="none" w:sz="0" w:space="0" w:color="auto"/>
          </w:divBdr>
        </w:div>
        <w:div w:id="1604796920">
          <w:marLeft w:val="0"/>
          <w:marRight w:val="0"/>
          <w:marTop w:val="0"/>
          <w:marBottom w:val="0"/>
          <w:divBdr>
            <w:top w:val="none" w:sz="0" w:space="0" w:color="auto"/>
            <w:left w:val="none" w:sz="0" w:space="0" w:color="auto"/>
            <w:bottom w:val="none" w:sz="0" w:space="0" w:color="auto"/>
            <w:right w:val="none" w:sz="0" w:space="0" w:color="auto"/>
          </w:divBdr>
        </w:div>
        <w:div w:id="1776554894">
          <w:marLeft w:val="0"/>
          <w:marRight w:val="0"/>
          <w:marTop w:val="0"/>
          <w:marBottom w:val="0"/>
          <w:divBdr>
            <w:top w:val="none" w:sz="0" w:space="0" w:color="auto"/>
            <w:left w:val="none" w:sz="0" w:space="0" w:color="auto"/>
            <w:bottom w:val="none" w:sz="0" w:space="0" w:color="auto"/>
            <w:right w:val="none" w:sz="0" w:space="0" w:color="auto"/>
          </w:divBdr>
        </w:div>
        <w:div w:id="1798794039">
          <w:marLeft w:val="0"/>
          <w:marRight w:val="0"/>
          <w:marTop w:val="0"/>
          <w:marBottom w:val="0"/>
          <w:divBdr>
            <w:top w:val="none" w:sz="0" w:space="0" w:color="auto"/>
            <w:left w:val="none" w:sz="0" w:space="0" w:color="auto"/>
            <w:bottom w:val="none" w:sz="0" w:space="0" w:color="auto"/>
            <w:right w:val="none" w:sz="0" w:space="0" w:color="auto"/>
          </w:divBdr>
        </w:div>
        <w:div w:id="1814248827">
          <w:marLeft w:val="0"/>
          <w:marRight w:val="0"/>
          <w:marTop w:val="0"/>
          <w:marBottom w:val="0"/>
          <w:divBdr>
            <w:top w:val="none" w:sz="0" w:space="0" w:color="auto"/>
            <w:left w:val="none" w:sz="0" w:space="0" w:color="auto"/>
            <w:bottom w:val="none" w:sz="0" w:space="0" w:color="auto"/>
            <w:right w:val="none" w:sz="0" w:space="0" w:color="auto"/>
          </w:divBdr>
        </w:div>
        <w:div w:id="1834291740">
          <w:marLeft w:val="0"/>
          <w:marRight w:val="0"/>
          <w:marTop w:val="0"/>
          <w:marBottom w:val="0"/>
          <w:divBdr>
            <w:top w:val="none" w:sz="0" w:space="0" w:color="auto"/>
            <w:left w:val="none" w:sz="0" w:space="0" w:color="auto"/>
            <w:bottom w:val="none" w:sz="0" w:space="0" w:color="auto"/>
            <w:right w:val="none" w:sz="0" w:space="0" w:color="auto"/>
          </w:divBdr>
        </w:div>
        <w:div w:id="1850606715">
          <w:marLeft w:val="0"/>
          <w:marRight w:val="0"/>
          <w:marTop w:val="0"/>
          <w:marBottom w:val="0"/>
          <w:divBdr>
            <w:top w:val="none" w:sz="0" w:space="0" w:color="auto"/>
            <w:left w:val="none" w:sz="0" w:space="0" w:color="auto"/>
            <w:bottom w:val="none" w:sz="0" w:space="0" w:color="auto"/>
            <w:right w:val="none" w:sz="0" w:space="0" w:color="auto"/>
          </w:divBdr>
        </w:div>
        <w:div w:id="1875383970">
          <w:marLeft w:val="0"/>
          <w:marRight w:val="0"/>
          <w:marTop w:val="0"/>
          <w:marBottom w:val="0"/>
          <w:divBdr>
            <w:top w:val="none" w:sz="0" w:space="0" w:color="auto"/>
            <w:left w:val="none" w:sz="0" w:space="0" w:color="auto"/>
            <w:bottom w:val="none" w:sz="0" w:space="0" w:color="auto"/>
            <w:right w:val="none" w:sz="0" w:space="0" w:color="auto"/>
          </w:divBdr>
        </w:div>
        <w:div w:id="1885210402">
          <w:marLeft w:val="0"/>
          <w:marRight w:val="0"/>
          <w:marTop w:val="0"/>
          <w:marBottom w:val="0"/>
          <w:divBdr>
            <w:top w:val="none" w:sz="0" w:space="0" w:color="auto"/>
            <w:left w:val="none" w:sz="0" w:space="0" w:color="auto"/>
            <w:bottom w:val="none" w:sz="0" w:space="0" w:color="auto"/>
            <w:right w:val="none" w:sz="0" w:space="0" w:color="auto"/>
          </w:divBdr>
        </w:div>
        <w:div w:id="1887715937">
          <w:marLeft w:val="0"/>
          <w:marRight w:val="0"/>
          <w:marTop w:val="0"/>
          <w:marBottom w:val="0"/>
          <w:divBdr>
            <w:top w:val="none" w:sz="0" w:space="0" w:color="auto"/>
            <w:left w:val="none" w:sz="0" w:space="0" w:color="auto"/>
            <w:bottom w:val="none" w:sz="0" w:space="0" w:color="auto"/>
            <w:right w:val="none" w:sz="0" w:space="0" w:color="auto"/>
          </w:divBdr>
        </w:div>
        <w:div w:id="1897469222">
          <w:marLeft w:val="0"/>
          <w:marRight w:val="0"/>
          <w:marTop w:val="0"/>
          <w:marBottom w:val="0"/>
          <w:divBdr>
            <w:top w:val="none" w:sz="0" w:space="0" w:color="auto"/>
            <w:left w:val="none" w:sz="0" w:space="0" w:color="auto"/>
            <w:bottom w:val="none" w:sz="0" w:space="0" w:color="auto"/>
            <w:right w:val="none" w:sz="0" w:space="0" w:color="auto"/>
          </w:divBdr>
        </w:div>
        <w:div w:id="1910193665">
          <w:marLeft w:val="0"/>
          <w:marRight w:val="0"/>
          <w:marTop w:val="0"/>
          <w:marBottom w:val="0"/>
          <w:divBdr>
            <w:top w:val="none" w:sz="0" w:space="0" w:color="auto"/>
            <w:left w:val="none" w:sz="0" w:space="0" w:color="auto"/>
            <w:bottom w:val="none" w:sz="0" w:space="0" w:color="auto"/>
            <w:right w:val="none" w:sz="0" w:space="0" w:color="auto"/>
          </w:divBdr>
        </w:div>
        <w:div w:id="1978215005">
          <w:marLeft w:val="0"/>
          <w:marRight w:val="0"/>
          <w:marTop w:val="0"/>
          <w:marBottom w:val="0"/>
          <w:divBdr>
            <w:top w:val="none" w:sz="0" w:space="0" w:color="auto"/>
            <w:left w:val="none" w:sz="0" w:space="0" w:color="auto"/>
            <w:bottom w:val="none" w:sz="0" w:space="0" w:color="auto"/>
            <w:right w:val="none" w:sz="0" w:space="0" w:color="auto"/>
          </w:divBdr>
        </w:div>
        <w:div w:id="1980333682">
          <w:marLeft w:val="0"/>
          <w:marRight w:val="0"/>
          <w:marTop w:val="0"/>
          <w:marBottom w:val="0"/>
          <w:divBdr>
            <w:top w:val="none" w:sz="0" w:space="0" w:color="auto"/>
            <w:left w:val="none" w:sz="0" w:space="0" w:color="auto"/>
            <w:bottom w:val="none" w:sz="0" w:space="0" w:color="auto"/>
            <w:right w:val="none" w:sz="0" w:space="0" w:color="auto"/>
          </w:divBdr>
        </w:div>
        <w:div w:id="1987778665">
          <w:marLeft w:val="0"/>
          <w:marRight w:val="0"/>
          <w:marTop w:val="0"/>
          <w:marBottom w:val="0"/>
          <w:divBdr>
            <w:top w:val="none" w:sz="0" w:space="0" w:color="auto"/>
            <w:left w:val="none" w:sz="0" w:space="0" w:color="auto"/>
            <w:bottom w:val="none" w:sz="0" w:space="0" w:color="auto"/>
            <w:right w:val="none" w:sz="0" w:space="0" w:color="auto"/>
          </w:divBdr>
        </w:div>
        <w:div w:id="2061047854">
          <w:marLeft w:val="0"/>
          <w:marRight w:val="0"/>
          <w:marTop w:val="0"/>
          <w:marBottom w:val="0"/>
          <w:divBdr>
            <w:top w:val="none" w:sz="0" w:space="0" w:color="auto"/>
            <w:left w:val="none" w:sz="0" w:space="0" w:color="auto"/>
            <w:bottom w:val="none" w:sz="0" w:space="0" w:color="auto"/>
            <w:right w:val="none" w:sz="0" w:space="0" w:color="auto"/>
          </w:divBdr>
        </w:div>
        <w:div w:id="2098942885">
          <w:marLeft w:val="0"/>
          <w:marRight w:val="0"/>
          <w:marTop w:val="0"/>
          <w:marBottom w:val="0"/>
          <w:divBdr>
            <w:top w:val="none" w:sz="0" w:space="0" w:color="auto"/>
            <w:left w:val="none" w:sz="0" w:space="0" w:color="auto"/>
            <w:bottom w:val="none" w:sz="0" w:space="0" w:color="auto"/>
            <w:right w:val="none" w:sz="0" w:space="0" w:color="auto"/>
          </w:divBdr>
        </w:div>
        <w:div w:id="2133471769">
          <w:marLeft w:val="0"/>
          <w:marRight w:val="0"/>
          <w:marTop w:val="0"/>
          <w:marBottom w:val="0"/>
          <w:divBdr>
            <w:top w:val="none" w:sz="0" w:space="0" w:color="auto"/>
            <w:left w:val="none" w:sz="0" w:space="0" w:color="auto"/>
            <w:bottom w:val="none" w:sz="0" w:space="0" w:color="auto"/>
            <w:right w:val="none" w:sz="0" w:space="0" w:color="auto"/>
          </w:divBdr>
        </w:div>
        <w:div w:id="2134782812">
          <w:marLeft w:val="0"/>
          <w:marRight w:val="0"/>
          <w:marTop w:val="0"/>
          <w:marBottom w:val="0"/>
          <w:divBdr>
            <w:top w:val="none" w:sz="0" w:space="0" w:color="auto"/>
            <w:left w:val="none" w:sz="0" w:space="0" w:color="auto"/>
            <w:bottom w:val="none" w:sz="0" w:space="0" w:color="auto"/>
            <w:right w:val="none" w:sz="0" w:space="0" w:color="auto"/>
          </w:divBdr>
        </w:div>
      </w:divsChild>
    </w:div>
    <w:div w:id="993681936">
      <w:bodyDiv w:val="1"/>
      <w:marLeft w:val="0"/>
      <w:marRight w:val="0"/>
      <w:marTop w:val="0"/>
      <w:marBottom w:val="0"/>
      <w:divBdr>
        <w:top w:val="none" w:sz="0" w:space="0" w:color="auto"/>
        <w:left w:val="none" w:sz="0" w:space="0" w:color="auto"/>
        <w:bottom w:val="none" w:sz="0" w:space="0" w:color="auto"/>
        <w:right w:val="none" w:sz="0" w:space="0" w:color="auto"/>
      </w:divBdr>
    </w:div>
    <w:div w:id="1037967686">
      <w:bodyDiv w:val="1"/>
      <w:marLeft w:val="0"/>
      <w:marRight w:val="0"/>
      <w:marTop w:val="0"/>
      <w:marBottom w:val="0"/>
      <w:divBdr>
        <w:top w:val="none" w:sz="0" w:space="0" w:color="auto"/>
        <w:left w:val="none" w:sz="0" w:space="0" w:color="auto"/>
        <w:bottom w:val="none" w:sz="0" w:space="0" w:color="auto"/>
        <w:right w:val="none" w:sz="0" w:space="0" w:color="auto"/>
      </w:divBdr>
    </w:div>
    <w:div w:id="1083063057">
      <w:bodyDiv w:val="1"/>
      <w:marLeft w:val="0"/>
      <w:marRight w:val="0"/>
      <w:marTop w:val="0"/>
      <w:marBottom w:val="0"/>
      <w:divBdr>
        <w:top w:val="none" w:sz="0" w:space="0" w:color="auto"/>
        <w:left w:val="none" w:sz="0" w:space="0" w:color="auto"/>
        <w:bottom w:val="none" w:sz="0" w:space="0" w:color="auto"/>
        <w:right w:val="none" w:sz="0" w:space="0" w:color="auto"/>
      </w:divBdr>
    </w:div>
    <w:div w:id="1092049740">
      <w:bodyDiv w:val="1"/>
      <w:marLeft w:val="0"/>
      <w:marRight w:val="0"/>
      <w:marTop w:val="0"/>
      <w:marBottom w:val="0"/>
      <w:divBdr>
        <w:top w:val="none" w:sz="0" w:space="0" w:color="auto"/>
        <w:left w:val="none" w:sz="0" w:space="0" w:color="auto"/>
        <w:bottom w:val="none" w:sz="0" w:space="0" w:color="auto"/>
        <w:right w:val="none" w:sz="0" w:space="0" w:color="auto"/>
      </w:divBdr>
    </w:div>
    <w:div w:id="1125391391">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sChild>
        <w:div w:id="29303891">
          <w:marLeft w:val="0"/>
          <w:marRight w:val="0"/>
          <w:marTop w:val="0"/>
          <w:marBottom w:val="0"/>
          <w:divBdr>
            <w:top w:val="none" w:sz="0" w:space="0" w:color="auto"/>
            <w:left w:val="none" w:sz="0" w:space="0" w:color="auto"/>
            <w:bottom w:val="none" w:sz="0" w:space="0" w:color="auto"/>
            <w:right w:val="none" w:sz="0" w:space="0" w:color="auto"/>
          </w:divBdr>
          <w:divsChild>
            <w:div w:id="1920825359">
              <w:marLeft w:val="0"/>
              <w:marRight w:val="0"/>
              <w:marTop w:val="0"/>
              <w:marBottom w:val="0"/>
              <w:divBdr>
                <w:top w:val="none" w:sz="0" w:space="0" w:color="auto"/>
                <w:left w:val="none" w:sz="0" w:space="0" w:color="auto"/>
                <w:bottom w:val="none" w:sz="0" w:space="0" w:color="auto"/>
                <w:right w:val="none" w:sz="0" w:space="0" w:color="auto"/>
              </w:divBdr>
            </w:div>
          </w:divsChild>
        </w:div>
        <w:div w:id="233970786">
          <w:marLeft w:val="0"/>
          <w:marRight w:val="0"/>
          <w:marTop w:val="0"/>
          <w:marBottom w:val="0"/>
          <w:divBdr>
            <w:top w:val="none" w:sz="0" w:space="0" w:color="auto"/>
            <w:left w:val="none" w:sz="0" w:space="0" w:color="auto"/>
            <w:bottom w:val="none" w:sz="0" w:space="0" w:color="auto"/>
            <w:right w:val="none" w:sz="0" w:space="0" w:color="auto"/>
          </w:divBdr>
          <w:divsChild>
            <w:div w:id="159666115">
              <w:marLeft w:val="0"/>
              <w:marRight w:val="0"/>
              <w:marTop w:val="0"/>
              <w:marBottom w:val="0"/>
              <w:divBdr>
                <w:top w:val="none" w:sz="0" w:space="0" w:color="auto"/>
                <w:left w:val="none" w:sz="0" w:space="0" w:color="auto"/>
                <w:bottom w:val="none" w:sz="0" w:space="0" w:color="auto"/>
                <w:right w:val="none" w:sz="0" w:space="0" w:color="auto"/>
              </w:divBdr>
            </w:div>
          </w:divsChild>
        </w:div>
        <w:div w:id="356152776">
          <w:marLeft w:val="0"/>
          <w:marRight w:val="0"/>
          <w:marTop w:val="0"/>
          <w:marBottom w:val="0"/>
          <w:divBdr>
            <w:top w:val="none" w:sz="0" w:space="0" w:color="auto"/>
            <w:left w:val="none" w:sz="0" w:space="0" w:color="auto"/>
            <w:bottom w:val="none" w:sz="0" w:space="0" w:color="auto"/>
            <w:right w:val="none" w:sz="0" w:space="0" w:color="auto"/>
          </w:divBdr>
          <w:divsChild>
            <w:div w:id="1445924198">
              <w:marLeft w:val="0"/>
              <w:marRight w:val="0"/>
              <w:marTop w:val="0"/>
              <w:marBottom w:val="0"/>
              <w:divBdr>
                <w:top w:val="none" w:sz="0" w:space="0" w:color="auto"/>
                <w:left w:val="none" w:sz="0" w:space="0" w:color="auto"/>
                <w:bottom w:val="none" w:sz="0" w:space="0" w:color="auto"/>
                <w:right w:val="none" w:sz="0" w:space="0" w:color="auto"/>
              </w:divBdr>
            </w:div>
          </w:divsChild>
        </w:div>
        <w:div w:id="1481116082">
          <w:marLeft w:val="0"/>
          <w:marRight w:val="0"/>
          <w:marTop w:val="0"/>
          <w:marBottom w:val="0"/>
          <w:divBdr>
            <w:top w:val="none" w:sz="0" w:space="0" w:color="auto"/>
            <w:left w:val="none" w:sz="0" w:space="0" w:color="auto"/>
            <w:bottom w:val="none" w:sz="0" w:space="0" w:color="auto"/>
            <w:right w:val="none" w:sz="0" w:space="0" w:color="auto"/>
          </w:divBdr>
          <w:divsChild>
            <w:div w:id="1579632774">
              <w:marLeft w:val="0"/>
              <w:marRight w:val="0"/>
              <w:marTop w:val="0"/>
              <w:marBottom w:val="0"/>
              <w:divBdr>
                <w:top w:val="none" w:sz="0" w:space="0" w:color="auto"/>
                <w:left w:val="none" w:sz="0" w:space="0" w:color="auto"/>
                <w:bottom w:val="none" w:sz="0" w:space="0" w:color="auto"/>
                <w:right w:val="none" w:sz="0" w:space="0" w:color="auto"/>
              </w:divBdr>
              <w:divsChild>
                <w:div w:id="1768429142">
                  <w:marLeft w:val="0"/>
                  <w:marRight w:val="0"/>
                  <w:marTop w:val="0"/>
                  <w:marBottom w:val="0"/>
                  <w:divBdr>
                    <w:top w:val="none" w:sz="0" w:space="0" w:color="auto"/>
                    <w:left w:val="none" w:sz="0" w:space="0" w:color="auto"/>
                    <w:bottom w:val="none" w:sz="0" w:space="0" w:color="auto"/>
                    <w:right w:val="none" w:sz="0" w:space="0" w:color="auto"/>
                  </w:divBdr>
                  <w:divsChild>
                    <w:div w:id="1518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6716">
          <w:marLeft w:val="0"/>
          <w:marRight w:val="0"/>
          <w:marTop w:val="0"/>
          <w:marBottom w:val="0"/>
          <w:divBdr>
            <w:top w:val="none" w:sz="0" w:space="0" w:color="auto"/>
            <w:left w:val="none" w:sz="0" w:space="0" w:color="auto"/>
            <w:bottom w:val="none" w:sz="0" w:space="0" w:color="auto"/>
            <w:right w:val="none" w:sz="0" w:space="0" w:color="auto"/>
          </w:divBdr>
          <w:divsChild>
            <w:div w:id="1460954392">
              <w:marLeft w:val="0"/>
              <w:marRight w:val="0"/>
              <w:marTop w:val="0"/>
              <w:marBottom w:val="0"/>
              <w:divBdr>
                <w:top w:val="none" w:sz="0" w:space="0" w:color="auto"/>
                <w:left w:val="none" w:sz="0" w:space="0" w:color="auto"/>
                <w:bottom w:val="none" w:sz="0" w:space="0" w:color="auto"/>
                <w:right w:val="none" w:sz="0" w:space="0" w:color="auto"/>
              </w:divBdr>
            </w:div>
          </w:divsChild>
        </w:div>
        <w:div w:id="1794595295">
          <w:marLeft w:val="0"/>
          <w:marRight w:val="0"/>
          <w:marTop w:val="0"/>
          <w:marBottom w:val="0"/>
          <w:divBdr>
            <w:top w:val="none" w:sz="0" w:space="0" w:color="auto"/>
            <w:left w:val="none" w:sz="0" w:space="0" w:color="auto"/>
            <w:bottom w:val="none" w:sz="0" w:space="0" w:color="auto"/>
            <w:right w:val="none" w:sz="0" w:space="0" w:color="auto"/>
          </w:divBdr>
          <w:divsChild>
            <w:div w:id="1770656335">
              <w:marLeft w:val="0"/>
              <w:marRight w:val="0"/>
              <w:marTop w:val="0"/>
              <w:marBottom w:val="0"/>
              <w:divBdr>
                <w:top w:val="none" w:sz="0" w:space="0" w:color="auto"/>
                <w:left w:val="none" w:sz="0" w:space="0" w:color="auto"/>
                <w:bottom w:val="none" w:sz="0" w:space="0" w:color="auto"/>
                <w:right w:val="none" w:sz="0" w:space="0" w:color="auto"/>
              </w:divBdr>
            </w:div>
          </w:divsChild>
        </w:div>
        <w:div w:id="1900821023">
          <w:marLeft w:val="0"/>
          <w:marRight w:val="0"/>
          <w:marTop w:val="0"/>
          <w:marBottom w:val="0"/>
          <w:divBdr>
            <w:top w:val="none" w:sz="0" w:space="0" w:color="auto"/>
            <w:left w:val="none" w:sz="0" w:space="0" w:color="auto"/>
            <w:bottom w:val="none" w:sz="0" w:space="0" w:color="auto"/>
            <w:right w:val="none" w:sz="0" w:space="0" w:color="auto"/>
          </w:divBdr>
          <w:divsChild>
            <w:div w:id="184758802">
              <w:marLeft w:val="0"/>
              <w:marRight w:val="0"/>
              <w:marTop w:val="0"/>
              <w:marBottom w:val="0"/>
              <w:divBdr>
                <w:top w:val="none" w:sz="0" w:space="0" w:color="auto"/>
                <w:left w:val="none" w:sz="0" w:space="0" w:color="auto"/>
                <w:bottom w:val="none" w:sz="0" w:space="0" w:color="auto"/>
                <w:right w:val="none" w:sz="0" w:space="0" w:color="auto"/>
              </w:divBdr>
            </w:div>
          </w:divsChild>
        </w:div>
        <w:div w:id="2026976803">
          <w:marLeft w:val="0"/>
          <w:marRight w:val="0"/>
          <w:marTop w:val="0"/>
          <w:marBottom w:val="0"/>
          <w:divBdr>
            <w:top w:val="none" w:sz="0" w:space="0" w:color="auto"/>
            <w:left w:val="none" w:sz="0" w:space="0" w:color="auto"/>
            <w:bottom w:val="none" w:sz="0" w:space="0" w:color="auto"/>
            <w:right w:val="none" w:sz="0" w:space="0" w:color="auto"/>
          </w:divBdr>
          <w:divsChild>
            <w:div w:id="283967807">
              <w:marLeft w:val="0"/>
              <w:marRight w:val="0"/>
              <w:marTop w:val="0"/>
              <w:marBottom w:val="0"/>
              <w:divBdr>
                <w:top w:val="none" w:sz="0" w:space="0" w:color="auto"/>
                <w:left w:val="none" w:sz="0" w:space="0" w:color="auto"/>
                <w:bottom w:val="none" w:sz="0" w:space="0" w:color="auto"/>
                <w:right w:val="none" w:sz="0" w:space="0" w:color="auto"/>
              </w:divBdr>
              <w:divsChild>
                <w:div w:id="824051286">
                  <w:marLeft w:val="0"/>
                  <w:marRight w:val="0"/>
                  <w:marTop w:val="0"/>
                  <w:marBottom w:val="0"/>
                  <w:divBdr>
                    <w:top w:val="none" w:sz="0" w:space="0" w:color="auto"/>
                    <w:left w:val="none" w:sz="0" w:space="0" w:color="auto"/>
                    <w:bottom w:val="none" w:sz="0" w:space="0" w:color="auto"/>
                    <w:right w:val="none" w:sz="0" w:space="0" w:color="auto"/>
                  </w:divBdr>
                </w:div>
              </w:divsChild>
            </w:div>
            <w:div w:id="473448941">
              <w:marLeft w:val="0"/>
              <w:marRight w:val="0"/>
              <w:marTop w:val="0"/>
              <w:marBottom w:val="0"/>
              <w:divBdr>
                <w:top w:val="none" w:sz="0" w:space="0" w:color="auto"/>
                <w:left w:val="none" w:sz="0" w:space="0" w:color="auto"/>
                <w:bottom w:val="none" w:sz="0" w:space="0" w:color="auto"/>
                <w:right w:val="none" w:sz="0" w:space="0" w:color="auto"/>
              </w:divBdr>
              <w:divsChild>
                <w:div w:id="49815151">
                  <w:marLeft w:val="0"/>
                  <w:marRight w:val="0"/>
                  <w:marTop w:val="0"/>
                  <w:marBottom w:val="0"/>
                  <w:divBdr>
                    <w:top w:val="none" w:sz="0" w:space="0" w:color="auto"/>
                    <w:left w:val="none" w:sz="0" w:space="0" w:color="auto"/>
                    <w:bottom w:val="none" w:sz="0" w:space="0" w:color="auto"/>
                    <w:right w:val="none" w:sz="0" w:space="0" w:color="auto"/>
                  </w:divBdr>
                </w:div>
              </w:divsChild>
            </w:div>
            <w:div w:id="664164922">
              <w:marLeft w:val="0"/>
              <w:marRight w:val="0"/>
              <w:marTop w:val="0"/>
              <w:marBottom w:val="0"/>
              <w:divBdr>
                <w:top w:val="none" w:sz="0" w:space="0" w:color="auto"/>
                <w:left w:val="none" w:sz="0" w:space="0" w:color="auto"/>
                <w:bottom w:val="none" w:sz="0" w:space="0" w:color="auto"/>
                <w:right w:val="none" w:sz="0" w:space="0" w:color="auto"/>
              </w:divBdr>
              <w:divsChild>
                <w:div w:id="150760607">
                  <w:marLeft w:val="0"/>
                  <w:marRight w:val="0"/>
                  <w:marTop w:val="0"/>
                  <w:marBottom w:val="0"/>
                  <w:divBdr>
                    <w:top w:val="none" w:sz="0" w:space="0" w:color="auto"/>
                    <w:left w:val="none" w:sz="0" w:space="0" w:color="auto"/>
                    <w:bottom w:val="none" w:sz="0" w:space="0" w:color="auto"/>
                    <w:right w:val="none" w:sz="0" w:space="0" w:color="auto"/>
                  </w:divBdr>
                </w:div>
              </w:divsChild>
            </w:div>
            <w:div w:id="785805768">
              <w:marLeft w:val="0"/>
              <w:marRight w:val="0"/>
              <w:marTop w:val="0"/>
              <w:marBottom w:val="0"/>
              <w:divBdr>
                <w:top w:val="none" w:sz="0" w:space="0" w:color="auto"/>
                <w:left w:val="none" w:sz="0" w:space="0" w:color="auto"/>
                <w:bottom w:val="none" w:sz="0" w:space="0" w:color="auto"/>
                <w:right w:val="none" w:sz="0" w:space="0" w:color="auto"/>
              </w:divBdr>
              <w:divsChild>
                <w:div w:id="1597593914">
                  <w:marLeft w:val="0"/>
                  <w:marRight w:val="0"/>
                  <w:marTop w:val="0"/>
                  <w:marBottom w:val="0"/>
                  <w:divBdr>
                    <w:top w:val="none" w:sz="0" w:space="0" w:color="auto"/>
                    <w:left w:val="none" w:sz="0" w:space="0" w:color="auto"/>
                    <w:bottom w:val="none" w:sz="0" w:space="0" w:color="auto"/>
                    <w:right w:val="none" w:sz="0" w:space="0" w:color="auto"/>
                  </w:divBdr>
                </w:div>
              </w:divsChild>
            </w:div>
            <w:div w:id="1286161863">
              <w:marLeft w:val="0"/>
              <w:marRight w:val="0"/>
              <w:marTop w:val="0"/>
              <w:marBottom w:val="0"/>
              <w:divBdr>
                <w:top w:val="none" w:sz="0" w:space="0" w:color="auto"/>
                <w:left w:val="none" w:sz="0" w:space="0" w:color="auto"/>
                <w:bottom w:val="none" w:sz="0" w:space="0" w:color="auto"/>
                <w:right w:val="none" w:sz="0" w:space="0" w:color="auto"/>
              </w:divBdr>
              <w:divsChild>
                <w:div w:id="528760535">
                  <w:marLeft w:val="0"/>
                  <w:marRight w:val="0"/>
                  <w:marTop w:val="0"/>
                  <w:marBottom w:val="0"/>
                  <w:divBdr>
                    <w:top w:val="none" w:sz="0" w:space="0" w:color="auto"/>
                    <w:left w:val="none" w:sz="0" w:space="0" w:color="auto"/>
                    <w:bottom w:val="none" w:sz="0" w:space="0" w:color="auto"/>
                    <w:right w:val="none" w:sz="0" w:space="0" w:color="auto"/>
                  </w:divBdr>
                </w:div>
              </w:divsChild>
            </w:div>
            <w:div w:id="1379551786">
              <w:marLeft w:val="0"/>
              <w:marRight w:val="0"/>
              <w:marTop w:val="0"/>
              <w:marBottom w:val="0"/>
              <w:divBdr>
                <w:top w:val="none" w:sz="0" w:space="0" w:color="auto"/>
                <w:left w:val="none" w:sz="0" w:space="0" w:color="auto"/>
                <w:bottom w:val="none" w:sz="0" w:space="0" w:color="auto"/>
                <w:right w:val="none" w:sz="0" w:space="0" w:color="auto"/>
              </w:divBdr>
              <w:divsChild>
                <w:div w:id="12997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943">
      <w:bodyDiv w:val="1"/>
      <w:marLeft w:val="0"/>
      <w:marRight w:val="0"/>
      <w:marTop w:val="0"/>
      <w:marBottom w:val="0"/>
      <w:divBdr>
        <w:top w:val="none" w:sz="0" w:space="0" w:color="auto"/>
        <w:left w:val="none" w:sz="0" w:space="0" w:color="auto"/>
        <w:bottom w:val="none" w:sz="0" w:space="0" w:color="auto"/>
        <w:right w:val="none" w:sz="0" w:space="0" w:color="auto"/>
      </w:divBdr>
    </w:div>
    <w:div w:id="1288662554">
      <w:bodyDiv w:val="1"/>
      <w:marLeft w:val="0"/>
      <w:marRight w:val="0"/>
      <w:marTop w:val="0"/>
      <w:marBottom w:val="0"/>
      <w:divBdr>
        <w:top w:val="none" w:sz="0" w:space="0" w:color="auto"/>
        <w:left w:val="none" w:sz="0" w:space="0" w:color="auto"/>
        <w:bottom w:val="none" w:sz="0" w:space="0" w:color="auto"/>
        <w:right w:val="none" w:sz="0" w:space="0" w:color="auto"/>
      </w:divBdr>
      <w:divsChild>
        <w:div w:id="1331955601">
          <w:marLeft w:val="0"/>
          <w:marRight w:val="0"/>
          <w:marTop w:val="0"/>
          <w:marBottom w:val="0"/>
          <w:divBdr>
            <w:top w:val="none" w:sz="0" w:space="0" w:color="auto"/>
            <w:left w:val="none" w:sz="0" w:space="0" w:color="auto"/>
            <w:bottom w:val="none" w:sz="0" w:space="0" w:color="auto"/>
            <w:right w:val="none" w:sz="0" w:space="0" w:color="auto"/>
          </w:divBdr>
          <w:divsChild>
            <w:div w:id="3674889">
              <w:marLeft w:val="0"/>
              <w:marRight w:val="0"/>
              <w:marTop w:val="0"/>
              <w:marBottom w:val="0"/>
              <w:divBdr>
                <w:top w:val="none" w:sz="0" w:space="0" w:color="auto"/>
                <w:left w:val="none" w:sz="0" w:space="0" w:color="auto"/>
                <w:bottom w:val="none" w:sz="0" w:space="0" w:color="auto"/>
                <w:right w:val="none" w:sz="0" w:space="0" w:color="auto"/>
              </w:divBdr>
              <w:divsChild>
                <w:div w:id="788931910">
                  <w:marLeft w:val="0"/>
                  <w:marRight w:val="0"/>
                  <w:marTop w:val="0"/>
                  <w:marBottom w:val="0"/>
                  <w:divBdr>
                    <w:top w:val="none" w:sz="0" w:space="0" w:color="auto"/>
                    <w:left w:val="none" w:sz="0" w:space="0" w:color="auto"/>
                    <w:bottom w:val="none" w:sz="0" w:space="0" w:color="auto"/>
                    <w:right w:val="none" w:sz="0" w:space="0" w:color="auto"/>
                  </w:divBdr>
                  <w:divsChild>
                    <w:div w:id="1244755247">
                      <w:marLeft w:val="0"/>
                      <w:marRight w:val="0"/>
                      <w:marTop w:val="0"/>
                      <w:marBottom w:val="0"/>
                      <w:divBdr>
                        <w:top w:val="none" w:sz="0" w:space="0" w:color="auto"/>
                        <w:left w:val="none" w:sz="0" w:space="0" w:color="auto"/>
                        <w:bottom w:val="none" w:sz="0" w:space="0" w:color="auto"/>
                        <w:right w:val="none" w:sz="0" w:space="0" w:color="auto"/>
                      </w:divBdr>
                    </w:div>
                  </w:divsChild>
                </w:div>
                <w:div w:id="832601375">
                  <w:marLeft w:val="0"/>
                  <w:marRight w:val="0"/>
                  <w:marTop w:val="0"/>
                  <w:marBottom w:val="0"/>
                  <w:divBdr>
                    <w:top w:val="none" w:sz="0" w:space="0" w:color="auto"/>
                    <w:left w:val="none" w:sz="0" w:space="0" w:color="auto"/>
                    <w:bottom w:val="none" w:sz="0" w:space="0" w:color="auto"/>
                    <w:right w:val="none" w:sz="0" w:space="0" w:color="auto"/>
                  </w:divBdr>
                  <w:divsChild>
                    <w:div w:id="444664844">
                      <w:marLeft w:val="0"/>
                      <w:marRight w:val="0"/>
                      <w:marTop w:val="0"/>
                      <w:marBottom w:val="0"/>
                      <w:divBdr>
                        <w:top w:val="none" w:sz="0" w:space="0" w:color="auto"/>
                        <w:left w:val="none" w:sz="0" w:space="0" w:color="auto"/>
                        <w:bottom w:val="none" w:sz="0" w:space="0" w:color="auto"/>
                        <w:right w:val="none" w:sz="0" w:space="0" w:color="auto"/>
                      </w:divBdr>
                    </w:div>
                  </w:divsChild>
                </w:div>
                <w:div w:id="1070150964">
                  <w:marLeft w:val="0"/>
                  <w:marRight w:val="0"/>
                  <w:marTop w:val="0"/>
                  <w:marBottom w:val="0"/>
                  <w:divBdr>
                    <w:top w:val="none" w:sz="0" w:space="0" w:color="auto"/>
                    <w:left w:val="none" w:sz="0" w:space="0" w:color="auto"/>
                    <w:bottom w:val="none" w:sz="0" w:space="0" w:color="auto"/>
                    <w:right w:val="none" w:sz="0" w:space="0" w:color="auto"/>
                  </w:divBdr>
                  <w:divsChild>
                    <w:div w:id="4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81461">
      <w:bodyDiv w:val="1"/>
      <w:marLeft w:val="0"/>
      <w:marRight w:val="0"/>
      <w:marTop w:val="0"/>
      <w:marBottom w:val="0"/>
      <w:divBdr>
        <w:top w:val="none" w:sz="0" w:space="0" w:color="auto"/>
        <w:left w:val="none" w:sz="0" w:space="0" w:color="auto"/>
        <w:bottom w:val="none" w:sz="0" w:space="0" w:color="auto"/>
        <w:right w:val="none" w:sz="0" w:space="0" w:color="auto"/>
      </w:divBdr>
    </w:div>
    <w:div w:id="1563904492">
      <w:bodyDiv w:val="1"/>
      <w:marLeft w:val="0"/>
      <w:marRight w:val="0"/>
      <w:marTop w:val="0"/>
      <w:marBottom w:val="0"/>
      <w:divBdr>
        <w:top w:val="none" w:sz="0" w:space="0" w:color="auto"/>
        <w:left w:val="none" w:sz="0" w:space="0" w:color="auto"/>
        <w:bottom w:val="none" w:sz="0" w:space="0" w:color="auto"/>
        <w:right w:val="none" w:sz="0" w:space="0" w:color="auto"/>
      </w:divBdr>
      <w:divsChild>
        <w:div w:id="2105109470">
          <w:marLeft w:val="0"/>
          <w:marRight w:val="0"/>
          <w:marTop w:val="0"/>
          <w:marBottom w:val="0"/>
          <w:divBdr>
            <w:top w:val="none" w:sz="0" w:space="0" w:color="auto"/>
            <w:left w:val="none" w:sz="0" w:space="0" w:color="auto"/>
            <w:bottom w:val="none" w:sz="0" w:space="0" w:color="auto"/>
            <w:right w:val="none" w:sz="0" w:space="0" w:color="auto"/>
          </w:divBdr>
          <w:divsChild>
            <w:div w:id="1502117183">
              <w:marLeft w:val="0"/>
              <w:marRight w:val="0"/>
              <w:marTop w:val="0"/>
              <w:marBottom w:val="0"/>
              <w:divBdr>
                <w:top w:val="none" w:sz="0" w:space="0" w:color="auto"/>
                <w:left w:val="none" w:sz="0" w:space="0" w:color="auto"/>
                <w:bottom w:val="none" w:sz="0" w:space="0" w:color="auto"/>
                <w:right w:val="none" w:sz="0" w:space="0" w:color="auto"/>
              </w:divBdr>
              <w:divsChild>
                <w:div w:id="599265200">
                  <w:marLeft w:val="0"/>
                  <w:marRight w:val="0"/>
                  <w:marTop w:val="0"/>
                  <w:marBottom w:val="0"/>
                  <w:divBdr>
                    <w:top w:val="none" w:sz="0" w:space="0" w:color="auto"/>
                    <w:left w:val="none" w:sz="0" w:space="0" w:color="auto"/>
                    <w:bottom w:val="none" w:sz="0" w:space="0" w:color="auto"/>
                    <w:right w:val="none" w:sz="0" w:space="0" w:color="auto"/>
                  </w:divBdr>
                  <w:divsChild>
                    <w:div w:id="1553495072">
                      <w:marLeft w:val="0"/>
                      <w:marRight w:val="0"/>
                      <w:marTop w:val="0"/>
                      <w:marBottom w:val="0"/>
                      <w:divBdr>
                        <w:top w:val="none" w:sz="0" w:space="0" w:color="auto"/>
                        <w:left w:val="none" w:sz="0" w:space="0" w:color="auto"/>
                        <w:bottom w:val="none" w:sz="0" w:space="0" w:color="auto"/>
                        <w:right w:val="none" w:sz="0" w:space="0" w:color="auto"/>
                      </w:divBdr>
                    </w:div>
                  </w:divsChild>
                </w:div>
                <w:div w:id="1110130505">
                  <w:marLeft w:val="0"/>
                  <w:marRight w:val="0"/>
                  <w:marTop w:val="0"/>
                  <w:marBottom w:val="0"/>
                  <w:divBdr>
                    <w:top w:val="none" w:sz="0" w:space="0" w:color="auto"/>
                    <w:left w:val="none" w:sz="0" w:space="0" w:color="auto"/>
                    <w:bottom w:val="none" w:sz="0" w:space="0" w:color="auto"/>
                    <w:right w:val="none" w:sz="0" w:space="0" w:color="auto"/>
                  </w:divBdr>
                  <w:divsChild>
                    <w:div w:id="1334718622">
                      <w:marLeft w:val="0"/>
                      <w:marRight w:val="0"/>
                      <w:marTop w:val="0"/>
                      <w:marBottom w:val="0"/>
                      <w:divBdr>
                        <w:top w:val="none" w:sz="0" w:space="0" w:color="auto"/>
                        <w:left w:val="none" w:sz="0" w:space="0" w:color="auto"/>
                        <w:bottom w:val="none" w:sz="0" w:space="0" w:color="auto"/>
                        <w:right w:val="none" w:sz="0" w:space="0" w:color="auto"/>
                      </w:divBdr>
                    </w:div>
                  </w:divsChild>
                </w:div>
                <w:div w:id="1148009785">
                  <w:marLeft w:val="0"/>
                  <w:marRight w:val="0"/>
                  <w:marTop w:val="0"/>
                  <w:marBottom w:val="0"/>
                  <w:divBdr>
                    <w:top w:val="none" w:sz="0" w:space="0" w:color="auto"/>
                    <w:left w:val="none" w:sz="0" w:space="0" w:color="auto"/>
                    <w:bottom w:val="none" w:sz="0" w:space="0" w:color="auto"/>
                    <w:right w:val="none" w:sz="0" w:space="0" w:color="auto"/>
                  </w:divBdr>
                  <w:divsChild>
                    <w:div w:id="19608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3331">
      <w:bodyDiv w:val="1"/>
      <w:marLeft w:val="0"/>
      <w:marRight w:val="0"/>
      <w:marTop w:val="0"/>
      <w:marBottom w:val="0"/>
      <w:divBdr>
        <w:top w:val="none" w:sz="0" w:space="0" w:color="auto"/>
        <w:left w:val="none" w:sz="0" w:space="0" w:color="auto"/>
        <w:bottom w:val="none" w:sz="0" w:space="0" w:color="auto"/>
        <w:right w:val="none" w:sz="0" w:space="0" w:color="auto"/>
      </w:divBdr>
    </w:div>
    <w:div w:id="1639648997">
      <w:bodyDiv w:val="1"/>
      <w:marLeft w:val="0"/>
      <w:marRight w:val="0"/>
      <w:marTop w:val="0"/>
      <w:marBottom w:val="0"/>
      <w:divBdr>
        <w:top w:val="none" w:sz="0" w:space="0" w:color="auto"/>
        <w:left w:val="none" w:sz="0" w:space="0" w:color="auto"/>
        <w:bottom w:val="none" w:sz="0" w:space="0" w:color="auto"/>
        <w:right w:val="none" w:sz="0" w:space="0" w:color="auto"/>
      </w:divBdr>
      <w:divsChild>
        <w:div w:id="102266020">
          <w:marLeft w:val="0"/>
          <w:marRight w:val="0"/>
          <w:marTop w:val="0"/>
          <w:marBottom w:val="0"/>
          <w:divBdr>
            <w:top w:val="none" w:sz="0" w:space="0" w:color="auto"/>
            <w:left w:val="none" w:sz="0" w:space="0" w:color="auto"/>
            <w:bottom w:val="none" w:sz="0" w:space="0" w:color="auto"/>
            <w:right w:val="none" w:sz="0" w:space="0" w:color="auto"/>
          </w:divBdr>
          <w:divsChild>
            <w:div w:id="139082543">
              <w:marLeft w:val="0"/>
              <w:marRight w:val="0"/>
              <w:marTop w:val="0"/>
              <w:marBottom w:val="0"/>
              <w:divBdr>
                <w:top w:val="none" w:sz="0" w:space="0" w:color="auto"/>
                <w:left w:val="none" w:sz="0" w:space="0" w:color="auto"/>
                <w:bottom w:val="none" w:sz="0" w:space="0" w:color="auto"/>
                <w:right w:val="none" w:sz="0" w:space="0" w:color="auto"/>
              </w:divBdr>
              <w:divsChild>
                <w:div w:id="1135876872">
                  <w:marLeft w:val="0"/>
                  <w:marRight w:val="0"/>
                  <w:marTop w:val="0"/>
                  <w:marBottom w:val="0"/>
                  <w:divBdr>
                    <w:top w:val="none" w:sz="0" w:space="0" w:color="auto"/>
                    <w:left w:val="none" w:sz="0" w:space="0" w:color="auto"/>
                    <w:bottom w:val="none" w:sz="0" w:space="0" w:color="auto"/>
                    <w:right w:val="none" w:sz="0" w:space="0" w:color="auto"/>
                  </w:divBdr>
                </w:div>
              </w:divsChild>
            </w:div>
            <w:div w:id="372267279">
              <w:marLeft w:val="0"/>
              <w:marRight w:val="0"/>
              <w:marTop w:val="0"/>
              <w:marBottom w:val="0"/>
              <w:divBdr>
                <w:top w:val="none" w:sz="0" w:space="0" w:color="auto"/>
                <w:left w:val="none" w:sz="0" w:space="0" w:color="auto"/>
                <w:bottom w:val="none" w:sz="0" w:space="0" w:color="auto"/>
                <w:right w:val="none" w:sz="0" w:space="0" w:color="auto"/>
              </w:divBdr>
              <w:divsChild>
                <w:div w:id="996762815">
                  <w:marLeft w:val="0"/>
                  <w:marRight w:val="0"/>
                  <w:marTop w:val="0"/>
                  <w:marBottom w:val="0"/>
                  <w:divBdr>
                    <w:top w:val="none" w:sz="0" w:space="0" w:color="auto"/>
                    <w:left w:val="none" w:sz="0" w:space="0" w:color="auto"/>
                    <w:bottom w:val="none" w:sz="0" w:space="0" w:color="auto"/>
                    <w:right w:val="none" w:sz="0" w:space="0" w:color="auto"/>
                  </w:divBdr>
                </w:div>
              </w:divsChild>
            </w:div>
            <w:div w:id="410199721">
              <w:marLeft w:val="0"/>
              <w:marRight w:val="0"/>
              <w:marTop w:val="0"/>
              <w:marBottom w:val="0"/>
              <w:divBdr>
                <w:top w:val="none" w:sz="0" w:space="0" w:color="auto"/>
                <w:left w:val="none" w:sz="0" w:space="0" w:color="auto"/>
                <w:bottom w:val="none" w:sz="0" w:space="0" w:color="auto"/>
                <w:right w:val="none" w:sz="0" w:space="0" w:color="auto"/>
              </w:divBdr>
              <w:divsChild>
                <w:div w:id="689184397">
                  <w:marLeft w:val="0"/>
                  <w:marRight w:val="0"/>
                  <w:marTop w:val="0"/>
                  <w:marBottom w:val="0"/>
                  <w:divBdr>
                    <w:top w:val="none" w:sz="0" w:space="0" w:color="auto"/>
                    <w:left w:val="none" w:sz="0" w:space="0" w:color="auto"/>
                    <w:bottom w:val="none" w:sz="0" w:space="0" w:color="auto"/>
                    <w:right w:val="none" w:sz="0" w:space="0" w:color="auto"/>
                  </w:divBdr>
                </w:div>
              </w:divsChild>
            </w:div>
            <w:div w:id="474493478">
              <w:marLeft w:val="0"/>
              <w:marRight w:val="0"/>
              <w:marTop w:val="0"/>
              <w:marBottom w:val="0"/>
              <w:divBdr>
                <w:top w:val="none" w:sz="0" w:space="0" w:color="auto"/>
                <w:left w:val="none" w:sz="0" w:space="0" w:color="auto"/>
                <w:bottom w:val="none" w:sz="0" w:space="0" w:color="auto"/>
                <w:right w:val="none" w:sz="0" w:space="0" w:color="auto"/>
              </w:divBdr>
              <w:divsChild>
                <w:div w:id="1712069658">
                  <w:marLeft w:val="0"/>
                  <w:marRight w:val="0"/>
                  <w:marTop w:val="0"/>
                  <w:marBottom w:val="0"/>
                  <w:divBdr>
                    <w:top w:val="none" w:sz="0" w:space="0" w:color="auto"/>
                    <w:left w:val="none" w:sz="0" w:space="0" w:color="auto"/>
                    <w:bottom w:val="none" w:sz="0" w:space="0" w:color="auto"/>
                    <w:right w:val="none" w:sz="0" w:space="0" w:color="auto"/>
                  </w:divBdr>
                </w:div>
              </w:divsChild>
            </w:div>
            <w:div w:id="881986543">
              <w:marLeft w:val="0"/>
              <w:marRight w:val="0"/>
              <w:marTop w:val="0"/>
              <w:marBottom w:val="0"/>
              <w:divBdr>
                <w:top w:val="none" w:sz="0" w:space="0" w:color="auto"/>
                <w:left w:val="none" w:sz="0" w:space="0" w:color="auto"/>
                <w:bottom w:val="none" w:sz="0" w:space="0" w:color="auto"/>
                <w:right w:val="none" w:sz="0" w:space="0" w:color="auto"/>
              </w:divBdr>
              <w:divsChild>
                <w:div w:id="237711174">
                  <w:marLeft w:val="0"/>
                  <w:marRight w:val="0"/>
                  <w:marTop w:val="0"/>
                  <w:marBottom w:val="0"/>
                  <w:divBdr>
                    <w:top w:val="none" w:sz="0" w:space="0" w:color="auto"/>
                    <w:left w:val="none" w:sz="0" w:space="0" w:color="auto"/>
                    <w:bottom w:val="none" w:sz="0" w:space="0" w:color="auto"/>
                    <w:right w:val="none" w:sz="0" w:space="0" w:color="auto"/>
                  </w:divBdr>
                </w:div>
              </w:divsChild>
            </w:div>
            <w:div w:id="1419643915">
              <w:marLeft w:val="0"/>
              <w:marRight w:val="0"/>
              <w:marTop w:val="0"/>
              <w:marBottom w:val="0"/>
              <w:divBdr>
                <w:top w:val="none" w:sz="0" w:space="0" w:color="auto"/>
                <w:left w:val="none" w:sz="0" w:space="0" w:color="auto"/>
                <w:bottom w:val="none" w:sz="0" w:space="0" w:color="auto"/>
                <w:right w:val="none" w:sz="0" w:space="0" w:color="auto"/>
              </w:divBdr>
              <w:divsChild>
                <w:div w:id="583224000">
                  <w:marLeft w:val="0"/>
                  <w:marRight w:val="0"/>
                  <w:marTop w:val="0"/>
                  <w:marBottom w:val="0"/>
                  <w:divBdr>
                    <w:top w:val="none" w:sz="0" w:space="0" w:color="auto"/>
                    <w:left w:val="none" w:sz="0" w:space="0" w:color="auto"/>
                    <w:bottom w:val="none" w:sz="0" w:space="0" w:color="auto"/>
                    <w:right w:val="none" w:sz="0" w:space="0" w:color="auto"/>
                  </w:divBdr>
                </w:div>
              </w:divsChild>
            </w:div>
            <w:div w:id="1663924287">
              <w:marLeft w:val="0"/>
              <w:marRight w:val="0"/>
              <w:marTop w:val="0"/>
              <w:marBottom w:val="0"/>
              <w:divBdr>
                <w:top w:val="none" w:sz="0" w:space="0" w:color="auto"/>
                <w:left w:val="none" w:sz="0" w:space="0" w:color="auto"/>
                <w:bottom w:val="none" w:sz="0" w:space="0" w:color="auto"/>
                <w:right w:val="none" w:sz="0" w:space="0" w:color="auto"/>
              </w:divBdr>
              <w:divsChild>
                <w:div w:id="11226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0374">
          <w:marLeft w:val="0"/>
          <w:marRight w:val="0"/>
          <w:marTop w:val="0"/>
          <w:marBottom w:val="0"/>
          <w:divBdr>
            <w:top w:val="none" w:sz="0" w:space="0" w:color="auto"/>
            <w:left w:val="none" w:sz="0" w:space="0" w:color="auto"/>
            <w:bottom w:val="none" w:sz="0" w:space="0" w:color="auto"/>
            <w:right w:val="none" w:sz="0" w:space="0" w:color="auto"/>
          </w:divBdr>
          <w:divsChild>
            <w:div w:id="674311363">
              <w:marLeft w:val="0"/>
              <w:marRight w:val="0"/>
              <w:marTop w:val="0"/>
              <w:marBottom w:val="0"/>
              <w:divBdr>
                <w:top w:val="none" w:sz="0" w:space="0" w:color="auto"/>
                <w:left w:val="none" w:sz="0" w:space="0" w:color="auto"/>
                <w:bottom w:val="none" w:sz="0" w:space="0" w:color="auto"/>
                <w:right w:val="none" w:sz="0" w:space="0" w:color="auto"/>
              </w:divBdr>
              <w:divsChild>
                <w:div w:id="2107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1928">
          <w:marLeft w:val="0"/>
          <w:marRight w:val="0"/>
          <w:marTop w:val="0"/>
          <w:marBottom w:val="0"/>
          <w:divBdr>
            <w:top w:val="none" w:sz="0" w:space="0" w:color="auto"/>
            <w:left w:val="none" w:sz="0" w:space="0" w:color="auto"/>
            <w:bottom w:val="none" w:sz="0" w:space="0" w:color="auto"/>
            <w:right w:val="none" w:sz="0" w:space="0" w:color="auto"/>
          </w:divBdr>
          <w:divsChild>
            <w:div w:id="23137790">
              <w:marLeft w:val="0"/>
              <w:marRight w:val="0"/>
              <w:marTop w:val="0"/>
              <w:marBottom w:val="0"/>
              <w:divBdr>
                <w:top w:val="none" w:sz="0" w:space="0" w:color="auto"/>
                <w:left w:val="none" w:sz="0" w:space="0" w:color="auto"/>
                <w:bottom w:val="none" w:sz="0" w:space="0" w:color="auto"/>
                <w:right w:val="none" w:sz="0" w:space="0" w:color="auto"/>
              </w:divBdr>
              <w:divsChild>
                <w:div w:id="1681739101">
                  <w:marLeft w:val="0"/>
                  <w:marRight w:val="0"/>
                  <w:marTop w:val="0"/>
                  <w:marBottom w:val="0"/>
                  <w:divBdr>
                    <w:top w:val="none" w:sz="0" w:space="0" w:color="auto"/>
                    <w:left w:val="none" w:sz="0" w:space="0" w:color="auto"/>
                    <w:bottom w:val="none" w:sz="0" w:space="0" w:color="auto"/>
                    <w:right w:val="none" w:sz="0" w:space="0" w:color="auto"/>
                  </w:divBdr>
                </w:div>
              </w:divsChild>
            </w:div>
            <w:div w:id="271396995">
              <w:marLeft w:val="0"/>
              <w:marRight w:val="0"/>
              <w:marTop w:val="0"/>
              <w:marBottom w:val="0"/>
              <w:divBdr>
                <w:top w:val="none" w:sz="0" w:space="0" w:color="auto"/>
                <w:left w:val="none" w:sz="0" w:space="0" w:color="auto"/>
                <w:bottom w:val="none" w:sz="0" w:space="0" w:color="auto"/>
                <w:right w:val="none" w:sz="0" w:space="0" w:color="auto"/>
              </w:divBdr>
              <w:divsChild>
                <w:div w:id="1463576850">
                  <w:marLeft w:val="0"/>
                  <w:marRight w:val="0"/>
                  <w:marTop w:val="0"/>
                  <w:marBottom w:val="0"/>
                  <w:divBdr>
                    <w:top w:val="none" w:sz="0" w:space="0" w:color="auto"/>
                    <w:left w:val="none" w:sz="0" w:space="0" w:color="auto"/>
                    <w:bottom w:val="none" w:sz="0" w:space="0" w:color="auto"/>
                    <w:right w:val="none" w:sz="0" w:space="0" w:color="auto"/>
                  </w:divBdr>
                </w:div>
              </w:divsChild>
            </w:div>
            <w:div w:id="417286107">
              <w:marLeft w:val="0"/>
              <w:marRight w:val="0"/>
              <w:marTop w:val="0"/>
              <w:marBottom w:val="0"/>
              <w:divBdr>
                <w:top w:val="none" w:sz="0" w:space="0" w:color="auto"/>
                <w:left w:val="none" w:sz="0" w:space="0" w:color="auto"/>
                <w:bottom w:val="none" w:sz="0" w:space="0" w:color="auto"/>
                <w:right w:val="none" w:sz="0" w:space="0" w:color="auto"/>
              </w:divBdr>
              <w:divsChild>
                <w:div w:id="1332875256">
                  <w:marLeft w:val="0"/>
                  <w:marRight w:val="0"/>
                  <w:marTop w:val="0"/>
                  <w:marBottom w:val="0"/>
                  <w:divBdr>
                    <w:top w:val="none" w:sz="0" w:space="0" w:color="auto"/>
                    <w:left w:val="none" w:sz="0" w:space="0" w:color="auto"/>
                    <w:bottom w:val="none" w:sz="0" w:space="0" w:color="auto"/>
                    <w:right w:val="none" w:sz="0" w:space="0" w:color="auto"/>
                  </w:divBdr>
                </w:div>
              </w:divsChild>
            </w:div>
            <w:div w:id="672755528">
              <w:marLeft w:val="0"/>
              <w:marRight w:val="0"/>
              <w:marTop w:val="0"/>
              <w:marBottom w:val="0"/>
              <w:divBdr>
                <w:top w:val="none" w:sz="0" w:space="0" w:color="auto"/>
                <w:left w:val="none" w:sz="0" w:space="0" w:color="auto"/>
                <w:bottom w:val="none" w:sz="0" w:space="0" w:color="auto"/>
                <w:right w:val="none" w:sz="0" w:space="0" w:color="auto"/>
              </w:divBdr>
              <w:divsChild>
                <w:div w:id="1565603608">
                  <w:marLeft w:val="0"/>
                  <w:marRight w:val="0"/>
                  <w:marTop w:val="0"/>
                  <w:marBottom w:val="0"/>
                  <w:divBdr>
                    <w:top w:val="none" w:sz="0" w:space="0" w:color="auto"/>
                    <w:left w:val="none" w:sz="0" w:space="0" w:color="auto"/>
                    <w:bottom w:val="none" w:sz="0" w:space="0" w:color="auto"/>
                    <w:right w:val="none" w:sz="0" w:space="0" w:color="auto"/>
                  </w:divBdr>
                </w:div>
              </w:divsChild>
            </w:div>
            <w:div w:id="750781202">
              <w:marLeft w:val="0"/>
              <w:marRight w:val="0"/>
              <w:marTop w:val="0"/>
              <w:marBottom w:val="0"/>
              <w:divBdr>
                <w:top w:val="none" w:sz="0" w:space="0" w:color="auto"/>
                <w:left w:val="none" w:sz="0" w:space="0" w:color="auto"/>
                <w:bottom w:val="none" w:sz="0" w:space="0" w:color="auto"/>
                <w:right w:val="none" w:sz="0" w:space="0" w:color="auto"/>
              </w:divBdr>
              <w:divsChild>
                <w:div w:id="1037121764">
                  <w:marLeft w:val="0"/>
                  <w:marRight w:val="0"/>
                  <w:marTop w:val="0"/>
                  <w:marBottom w:val="0"/>
                  <w:divBdr>
                    <w:top w:val="none" w:sz="0" w:space="0" w:color="auto"/>
                    <w:left w:val="none" w:sz="0" w:space="0" w:color="auto"/>
                    <w:bottom w:val="none" w:sz="0" w:space="0" w:color="auto"/>
                    <w:right w:val="none" w:sz="0" w:space="0" w:color="auto"/>
                  </w:divBdr>
                </w:div>
              </w:divsChild>
            </w:div>
            <w:div w:id="771900333">
              <w:marLeft w:val="0"/>
              <w:marRight w:val="0"/>
              <w:marTop w:val="0"/>
              <w:marBottom w:val="0"/>
              <w:divBdr>
                <w:top w:val="none" w:sz="0" w:space="0" w:color="auto"/>
                <w:left w:val="none" w:sz="0" w:space="0" w:color="auto"/>
                <w:bottom w:val="none" w:sz="0" w:space="0" w:color="auto"/>
                <w:right w:val="none" w:sz="0" w:space="0" w:color="auto"/>
              </w:divBdr>
              <w:divsChild>
                <w:div w:id="685711243">
                  <w:marLeft w:val="0"/>
                  <w:marRight w:val="0"/>
                  <w:marTop w:val="0"/>
                  <w:marBottom w:val="0"/>
                  <w:divBdr>
                    <w:top w:val="none" w:sz="0" w:space="0" w:color="auto"/>
                    <w:left w:val="none" w:sz="0" w:space="0" w:color="auto"/>
                    <w:bottom w:val="none" w:sz="0" w:space="0" w:color="auto"/>
                    <w:right w:val="none" w:sz="0" w:space="0" w:color="auto"/>
                  </w:divBdr>
                </w:div>
              </w:divsChild>
            </w:div>
            <w:div w:id="1557933502">
              <w:marLeft w:val="0"/>
              <w:marRight w:val="0"/>
              <w:marTop w:val="0"/>
              <w:marBottom w:val="0"/>
              <w:divBdr>
                <w:top w:val="none" w:sz="0" w:space="0" w:color="auto"/>
                <w:left w:val="none" w:sz="0" w:space="0" w:color="auto"/>
                <w:bottom w:val="none" w:sz="0" w:space="0" w:color="auto"/>
                <w:right w:val="none" w:sz="0" w:space="0" w:color="auto"/>
              </w:divBdr>
              <w:divsChild>
                <w:div w:id="2070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616">
      <w:bodyDiv w:val="1"/>
      <w:marLeft w:val="0"/>
      <w:marRight w:val="0"/>
      <w:marTop w:val="0"/>
      <w:marBottom w:val="0"/>
      <w:divBdr>
        <w:top w:val="none" w:sz="0" w:space="0" w:color="auto"/>
        <w:left w:val="none" w:sz="0" w:space="0" w:color="auto"/>
        <w:bottom w:val="none" w:sz="0" w:space="0" w:color="auto"/>
        <w:right w:val="none" w:sz="0" w:space="0" w:color="auto"/>
      </w:divBdr>
    </w:div>
    <w:div w:id="1822622994">
      <w:bodyDiv w:val="1"/>
      <w:marLeft w:val="0"/>
      <w:marRight w:val="0"/>
      <w:marTop w:val="0"/>
      <w:marBottom w:val="0"/>
      <w:divBdr>
        <w:top w:val="none" w:sz="0" w:space="0" w:color="auto"/>
        <w:left w:val="none" w:sz="0" w:space="0" w:color="auto"/>
        <w:bottom w:val="none" w:sz="0" w:space="0" w:color="auto"/>
        <w:right w:val="none" w:sz="0" w:space="0" w:color="auto"/>
      </w:divBdr>
      <w:divsChild>
        <w:div w:id="280767816">
          <w:marLeft w:val="0"/>
          <w:marRight w:val="0"/>
          <w:marTop w:val="0"/>
          <w:marBottom w:val="0"/>
          <w:divBdr>
            <w:top w:val="none" w:sz="0" w:space="0" w:color="auto"/>
            <w:left w:val="none" w:sz="0" w:space="0" w:color="auto"/>
            <w:bottom w:val="none" w:sz="0" w:space="0" w:color="auto"/>
            <w:right w:val="none" w:sz="0" w:space="0" w:color="auto"/>
          </w:divBdr>
          <w:divsChild>
            <w:div w:id="938367726">
              <w:marLeft w:val="0"/>
              <w:marRight w:val="0"/>
              <w:marTop w:val="0"/>
              <w:marBottom w:val="0"/>
              <w:divBdr>
                <w:top w:val="none" w:sz="0" w:space="0" w:color="auto"/>
                <w:left w:val="none" w:sz="0" w:space="0" w:color="auto"/>
                <w:bottom w:val="none" w:sz="0" w:space="0" w:color="auto"/>
                <w:right w:val="none" w:sz="0" w:space="0" w:color="auto"/>
              </w:divBdr>
              <w:divsChild>
                <w:div w:id="100877221">
                  <w:marLeft w:val="0"/>
                  <w:marRight w:val="0"/>
                  <w:marTop w:val="0"/>
                  <w:marBottom w:val="0"/>
                  <w:divBdr>
                    <w:top w:val="none" w:sz="0" w:space="0" w:color="auto"/>
                    <w:left w:val="none" w:sz="0" w:space="0" w:color="auto"/>
                    <w:bottom w:val="none" w:sz="0" w:space="0" w:color="auto"/>
                    <w:right w:val="none" w:sz="0" w:space="0" w:color="auto"/>
                  </w:divBdr>
                  <w:divsChild>
                    <w:div w:id="458569432">
                      <w:marLeft w:val="0"/>
                      <w:marRight w:val="0"/>
                      <w:marTop w:val="0"/>
                      <w:marBottom w:val="0"/>
                      <w:divBdr>
                        <w:top w:val="none" w:sz="0" w:space="0" w:color="auto"/>
                        <w:left w:val="none" w:sz="0" w:space="0" w:color="auto"/>
                        <w:bottom w:val="none" w:sz="0" w:space="0" w:color="auto"/>
                        <w:right w:val="none" w:sz="0" w:space="0" w:color="auto"/>
                      </w:divBdr>
                    </w:div>
                  </w:divsChild>
                </w:div>
                <w:div w:id="950631737">
                  <w:marLeft w:val="0"/>
                  <w:marRight w:val="0"/>
                  <w:marTop w:val="0"/>
                  <w:marBottom w:val="0"/>
                  <w:divBdr>
                    <w:top w:val="none" w:sz="0" w:space="0" w:color="auto"/>
                    <w:left w:val="none" w:sz="0" w:space="0" w:color="auto"/>
                    <w:bottom w:val="none" w:sz="0" w:space="0" w:color="auto"/>
                    <w:right w:val="none" w:sz="0" w:space="0" w:color="auto"/>
                  </w:divBdr>
                  <w:divsChild>
                    <w:div w:id="1714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6380">
          <w:marLeft w:val="0"/>
          <w:marRight w:val="0"/>
          <w:marTop w:val="0"/>
          <w:marBottom w:val="0"/>
          <w:divBdr>
            <w:top w:val="none" w:sz="0" w:space="0" w:color="auto"/>
            <w:left w:val="none" w:sz="0" w:space="0" w:color="auto"/>
            <w:bottom w:val="none" w:sz="0" w:space="0" w:color="auto"/>
            <w:right w:val="none" w:sz="0" w:space="0" w:color="auto"/>
          </w:divBdr>
          <w:divsChild>
            <w:div w:id="1805200699">
              <w:marLeft w:val="0"/>
              <w:marRight w:val="0"/>
              <w:marTop w:val="0"/>
              <w:marBottom w:val="0"/>
              <w:divBdr>
                <w:top w:val="none" w:sz="0" w:space="0" w:color="auto"/>
                <w:left w:val="none" w:sz="0" w:space="0" w:color="auto"/>
                <w:bottom w:val="none" w:sz="0" w:space="0" w:color="auto"/>
                <w:right w:val="none" w:sz="0" w:space="0" w:color="auto"/>
              </w:divBdr>
              <w:divsChild>
                <w:div w:id="33431084">
                  <w:marLeft w:val="0"/>
                  <w:marRight w:val="0"/>
                  <w:marTop w:val="0"/>
                  <w:marBottom w:val="0"/>
                  <w:divBdr>
                    <w:top w:val="none" w:sz="0" w:space="0" w:color="auto"/>
                    <w:left w:val="none" w:sz="0" w:space="0" w:color="auto"/>
                    <w:bottom w:val="none" w:sz="0" w:space="0" w:color="auto"/>
                    <w:right w:val="none" w:sz="0" w:space="0" w:color="auto"/>
                  </w:divBdr>
                  <w:divsChild>
                    <w:div w:id="1408843153">
                      <w:marLeft w:val="0"/>
                      <w:marRight w:val="0"/>
                      <w:marTop w:val="0"/>
                      <w:marBottom w:val="0"/>
                      <w:divBdr>
                        <w:top w:val="none" w:sz="0" w:space="0" w:color="auto"/>
                        <w:left w:val="none" w:sz="0" w:space="0" w:color="auto"/>
                        <w:bottom w:val="none" w:sz="0" w:space="0" w:color="auto"/>
                        <w:right w:val="none" w:sz="0" w:space="0" w:color="auto"/>
                      </w:divBdr>
                    </w:div>
                  </w:divsChild>
                </w:div>
                <w:div w:id="88162300">
                  <w:marLeft w:val="0"/>
                  <w:marRight w:val="0"/>
                  <w:marTop w:val="0"/>
                  <w:marBottom w:val="0"/>
                  <w:divBdr>
                    <w:top w:val="none" w:sz="0" w:space="0" w:color="auto"/>
                    <w:left w:val="none" w:sz="0" w:space="0" w:color="auto"/>
                    <w:bottom w:val="none" w:sz="0" w:space="0" w:color="auto"/>
                    <w:right w:val="none" w:sz="0" w:space="0" w:color="auto"/>
                  </w:divBdr>
                  <w:divsChild>
                    <w:div w:id="161553593">
                      <w:marLeft w:val="0"/>
                      <w:marRight w:val="0"/>
                      <w:marTop w:val="0"/>
                      <w:marBottom w:val="0"/>
                      <w:divBdr>
                        <w:top w:val="none" w:sz="0" w:space="0" w:color="auto"/>
                        <w:left w:val="none" w:sz="0" w:space="0" w:color="auto"/>
                        <w:bottom w:val="none" w:sz="0" w:space="0" w:color="auto"/>
                        <w:right w:val="none" w:sz="0" w:space="0" w:color="auto"/>
                      </w:divBdr>
                    </w:div>
                  </w:divsChild>
                </w:div>
                <w:div w:id="285741005">
                  <w:marLeft w:val="0"/>
                  <w:marRight w:val="0"/>
                  <w:marTop w:val="0"/>
                  <w:marBottom w:val="0"/>
                  <w:divBdr>
                    <w:top w:val="none" w:sz="0" w:space="0" w:color="auto"/>
                    <w:left w:val="none" w:sz="0" w:space="0" w:color="auto"/>
                    <w:bottom w:val="none" w:sz="0" w:space="0" w:color="auto"/>
                    <w:right w:val="none" w:sz="0" w:space="0" w:color="auto"/>
                  </w:divBdr>
                  <w:divsChild>
                    <w:div w:id="251862792">
                      <w:marLeft w:val="0"/>
                      <w:marRight w:val="0"/>
                      <w:marTop w:val="0"/>
                      <w:marBottom w:val="0"/>
                      <w:divBdr>
                        <w:top w:val="none" w:sz="0" w:space="0" w:color="auto"/>
                        <w:left w:val="none" w:sz="0" w:space="0" w:color="auto"/>
                        <w:bottom w:val="none" w:sz="0" w:space="0" w:color="auto"/>
                        <w:right w:val="none" w:sz="0" w:space="0" w:color="auto"/>
                      </w:divBdr>
                    </w:div>
                  </w:divsChild>
                </w:div>
                <w:div w:id="1104109583">
                  <w:marLeft w:val="0"/>
                  <w:marRight w:val="0"/>
                  <w:marTop w:val="0"/>
                  <w:marBottom w:val="0"/>
                  <w:divBdr>
                    <w:top w:val="none" w:sz="0" w:space="0" w:color="auto"/>
                    <w:left w:val="none" w:sz="0" w:space="0" w:color="auto"/>
                    <w:bottom w:val="none" w:sz="0" w:space="0" w:color="auto"/>
                    <w:right w:val="none" w:sz="0" w:space="0" w:color="auto"/>
                  </w:divBdr>
                  <w:divsChild>
                    <w:div w:id="1092165836">
                      <w:marLeft w:val="0"/>
                      <w:marRight w:val="0"/>
                      <w:marTop w:val="0"/>
                      <w:marBottom w:val="0"/>
                      <w:divBdr>
                        <w:top w:val="none" w:sz="0" w:space="0" w:color="auto"/>
                        <w:left w:val="none" w:sz="0" w:space="0" w:color="auto"/>
                        <w:bottom w:val="none" w:sz="0" w:space="0" w:color="auto"/>
                        <w:right w:val="none" w:sz="0" w:space="0" w:color="auto"/>
                      </w:divBdr>
                    </w:div>
                  </w:divsChild>
                </w:div>
                <w:div w:id="1127772648">
                  <w:marLeft w:val="0"/>
                  <w:marRight w:val="0"/>
                  <w:marTop w:val="0"/>
                  <w:marBottom w:val="0"/>
                  <w:divBdr>
                    <w:top w:val="none" w:sz="0" w:space="0" w:color="auto"/>
                    <w:left w:val="none" w:sz="0" w:space="0" w:color="auto"/>
                    <w:bottom w:val="none" w:sz="0" w:space="0" w:color="auto"/>
                    <w:right w:val="none" w:sz="0" w:space="0" w:color="auto"/>
                  </w:divBdr>
                  <w:divsChild>
                    <w:div w:id="466895378">
                      <w:marLeft w:val="0"/>
                      <w:marRight w:val="0"/>
                      <w:marTop w:val="0"/>
                      <w:marBottom w:val="0"/>
                      <w:divBdr>
                        <w:top w:val="none" w:sz="0" w:space="0" w:color="auto"/>
                        <w:left w:val="none" w:sz="0" w:space="0" w:color="auto"/>
                        <w:bottom w:val="none" w:sz="0" w:space="0" w:color="auto"/>
                        <w:right w:val="none" w:sz="0" w:space="0" w:color="auto"/>
                      </w:divBdr>
                    </w:div>
                  </w:divsChild>
                </w:div>
                <w:div w:id="1533225223">
                  <w:marLeft w:val="0"/>
                  <w:marRight w:val="0"/>
                  <w:marTop w:val="0"/>
                  <w:marBottom w:val="0"/>
                  <w:divBdr>
                    <w:top w:val="none" w:sz="0" w:space="0" w:color="auto"/>
                    <w:left w:val="none" w:sz="0" w:space="0" w:color="auto"/>
                    <w:bottom w:val="none" w:sz="0" w:space="0" w:color="auto"/>
                    <w:right w:val="none" w:sz="0" w:space="0" w:color="auto"/>
                  </w:divBdr>
                  <w:divsChild>
                    <w:div w:id="1059094239">
                      <w:marLeft w:val="0"/>
                      <w:marRight w:val="0"/>
                      <w:marTop w:val="0"/>
                      <w:marBottom w:val="0"/>
                      <w:divBdr>
                        <w:top w:val="none" w:sz="0" w:space="0" w:color="auto"/>
                        <w:left w:val="none" w:sz="0" w:space="0" w:color="auto"/>
                        <w:bottom w:val="none" w:sz="0" w:space="0" w:color="auto"/>
                        <w:right w:val="none" w:sz="0" w:space="0" w:color="auto"/>
                      </w:divBdr>
                    </w:div>
                  </w:divsChild>
                </w:div>
                <w:div w:id="2114353797">
                  <w:marLeft w:val="0"/>
                  <w:marRight w:val="0"/>
                  <w:marTop w:val="0"/>
                  <w:marBottom w:val="0"/>
                  <w:divBdr>
                    <w:top w:val="none" w:sz="0" w:space="0" w:color="auto"/>
                    <w:left w:val="none" w:sz="0" w:space="0" w:color="auto"/>
                    <w:bottom w:val="none" w:sz="0" w:space="0" w:color="auto"/>
                    <w:right w:val="none" w:sz="0" w:space="0" w:color="auto"/>
                  </w:divBdr>
                  <w:divsChild>
                    <w:div w:id="13417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595">
          <w:marLeft w:val="0"/>
          <w:marRight w:val="0"/>
          <w:marTop w:val="0"/>
          <w:marBottom w:val="0"/>
          <w:divBdr>
            <w:top w:val="none" w:sz="0" w:space="0" w:color="auto"/>
            <w:left w:val="none" w:sz="0" w:space="0" w:color="auto"/>
            <w:bottom w:val="none" w:sz="0" w:space="0" w:color="auto"/>
            <w:right w:val="none" w:sz="0" w:space="0" w:color="auto"/>
          </w:divBdr>
          <w:divsChild>
            <w:div w:id="1745956340">
              <w:marLeft w:val="0"/>
              <w:marRight w:val="0"/>
              <w:marTop w:val="0"/>
              <w:marBottom w:val="0"/>
              <w:divBdr>
                <w:top w:val="none" w:sz="0" w:space="0" w:color="auto"/>
                <w:left w:val="none" w:sz="0" w:space="0" w:color="auto"/>
                <w:bottom w:val="none" w:sz="0" w:space="0" w:color="auto"/>
                <w:right w:val="none" w:sz="0" w:space="0" w:color="auto"/>
              </w:divBdr>
              <w:divsChild>
                <w:div w:id="8259901">
                  <w:marLeft w:val="0"/>
                  <w:marRight w:val="0"/>
                  <w:marTop w:val="0"/>
                  <w:marBottom w:val="0"/>
                  <w:divBdr>
                    <w:top w:val="none" w:sz="0" w:space="0" w:color="auto"/>
                    <w:left w:val="none" w:sz="0" w:space="0" w:color="auto"/>
                    <w:bottom w:val="none" w:sz="0" w:space="0" w:color="auto"/>
                    <w:right w:val="none" w:sz="0" w:space="0" w:color="auto"/>
                  </w:divBdr>
                  <w:divsChild>
                    <w:div w:id="978918962">
                      <w:marLeft w:val="0"/>
                      <w:marRight w:val="0"/>
                      <w:marTop w:val="0"/>
                      <w:marBottom w:val="0"/>
                      <w:divBdr>
                        <w:top w:val="none" w:sz="0" w:space="0" w:color="auto"/>
                        <w:left w:val="none" w:sz="0" w:space="0" w:color="auto"/>
                        <w:bottom w:val="none" w:sz="0" w:space="0" w:color="auto"/>
                        <w:right w:val="none" w:sz="0" w:space="0" w:color="auto"/>
                      </w:divBdr>
                    </w:div>
                  </w:divsChild>
                </w:div>
                <w:div w:id="36054569">
                  <w:marLeft w:val="0"/>
                  <w:marRight w:val="0"/>
                  <w:marTop w:val="0"/>
                  <w:marBottom w:val="0"/>
                  <w:divBdr>
                    <w:top w:val="none" w:sz="0" w:space="0" w:color="auto"/>
                    <w:left w:val="none" w:sz="0" w:space="0" w:color="auto"/>
                    <w:bottom w:val="none" w:sz="0" w:space="0" w:color="auto"/>
                    <w:right w:val="none" w:sz="0" w:space="0" w:color="auto"/>
                  </w:divBdr>
                  <w:divsChild>
                    <w:div w:id="625165607">
                      <w:marLeft w:val="0"/>
                      <w:marRight w:val="0"/>
                      <w:marTop w:val="0"/>
                      <w:marBottom w:val="0"/>
                      <w:divBdr>
                        <w:top w:val="none" w:sz="0" w:space="0" w:color="auto"/>
                        <w:left w:val="none" w:sz="0" w:space="0" w:color="auto"/>
                        <w:bottom w:val="none" w:sz="0" w:space="0" w:color="auto"/>
                        <w:right w:val="none" w:sz="0" w:space="0" w:color="auto"/>
                      </w:divBdr>
                    </w:div>
                  </w:divsChild>
                </w:div>
                <w:div w:id="39133481">
                  <w:marLeft w:val="0"/>
                  <w:marRight w:val="0"/>
                  <w:marTop w:val="0"/>
                  <w:marBottom w:val="0"/>
                  <w:divBdr>
                    <w:top w:val="none" w:sz="0" w:space="0" w:color="auto"/>
                    <w:left w:val="none" w:sz="0" w:space="0" w:color="auto"/>
                    <w:bottom w:val="none" w:sz="0" w:space="0" w:color="auto"/>
                    <w:right w:val="none" w:sz="0" w:space="0" w:color="auto"/>
                  </w:divBdr>
                  <w:divsChild>
                    <w:div w:id="2128431306">
                      <w:marLeft w:val="0"/>
                      <w:marRight w:val="0"/>
                      <w:marTop w:val="0"/>
                      <w:marBottom w:val="0"/>
                      <w:divBdr>
                        <w:top w:val="none" w:sz="0" w:space="0" w:color="auto"/>
                        <w:left w:val="none" w:sz="0" w:space="0" w:color="auto"/>
                        <w:bottom w:val="none" w:sz="0" w:space="0" w:color="auto"/>
                        <w:right w:val="none" w:sz="0" w:space="0" w:color="auto"/>
                      </w:divBdr>
                    </w:div>
                  </w:divsChild>
                </w:div>
                <w:div w:id="140002733">
                  <w:marLeft w:val="0"/>
                  <w:marRight w:val="0"/>
                  <w:marTop w:val="0"/>
                  <w:marBottom w:val="0"/>
                  <w:divBdr>
                    <w:top w:val="none" w:sz="0" w:space="0" w:color="auto"/>
                    <w:left w:val="none" w:sz="0" w:space="0" w:color="auto"/>
                    <w:bottom w:val="none" w:sz="0" w:space="0" w:color="auto"/>
                    <w:right w:val="none" w:sz="0" w:space="0" w:color="auto"/>
                  </w:divBdr>
                  <w:divsChild>
                    <w:div w:id="2102097194">
                      <w:marLeft w:val="0"/>
                      <w:marRight w:val="0"/>
                      <w:marTop w:val="0"/>
                      <w:marBottom w:val="0"/>
                      <w:divBdr>
                        <w:top w:val="none" w:sz="0" w:space="0" w:color="auto"/>
                        <w:left w:val="none" w:sz="0" w:space="0" w:color="auto"/>
                        <w:bottom w:val="none" w:sz="0" w:space="0" w:color="auto"/>
                        <w:right w:val="none" w:sz="0" w:space="0" w:color="auto"/>
                      </w:divBdr>
                    </w:div>
                  </w:divsChild>
                </w:div>
                <w:div w:id="503203862">
                  <w:marLeft w:val="0"/>
                  <w:marRight w:val="0"/>
                  <w:marTop w:val="0"/>
                  <w:marBottom w:val="0"/>
                  <w:divBdr>
                    <w:top w:val="none" w:sz="0" w:space="0" w:color="auto"/>
                    <w:left w:val="none" w:sz="0" w:space="0" w:color="auto"/>
                    <w:bottom w:val="none" w:sz="0" w:space="0" w:color="auto"/>
                    <w:right w:val="none" w:sz="0" w:space="0" w:color="auto"/>
                  </w:divBdr>
                  <w:divsChild>
                    <w:div w:id="645550233">
                      <w:marLeft w:val="0"/>
                      <w:marRight w:val="0"/>
                      <w:marTop w:val="0"/>
                      <w:marBottom w:val="0"/>
                      <w:divBdr>
                        <w:top w:val="none" w:sz="0" w:space="0" w:color="auto"/>
                        <w:left w:val="none" w:sz="0" w:space="0" w:color="auto"/>
                        <w:bottom w:val="none" w:sz="0" w:space="0" w:color="auto"/>
                        <w:right w:val="none" w:sz="0" w:space="0" w:color="auto"/>
                      </w:divBdr>
                    </w:div>
                  </w:divsChild>
                </w:div>
                <w:div w:id="938871990">
                  <w:marLeft w:val="0"/>
                  <w:marRight w:val="0"/>
                  <w:marTop w:val="0"/>
                  <w:marBottom w:val="0"/>
                  <w:divBdr>
                    <w:top w:val="none" w:sz="0" w:space="0" w:color="auto"/>
                    <w:left w:val="none" w:sz="0" w:space="0" w:color="auto"/>
                    <w:bottom w:val="none" w:sz="0" w:space="0" w:color="auto"/>
                    <w:right w:val="none" w:sz="0" w:space="0" w:color="auto"/>
                  </w:divBdr>
                  <w:divsChild>
                    <w:div w:id="1171288507">
                      <w:marLeft w:val="0"/>
                      <w:marRight w:val="0"/>
                      <w:marTop w:val="0"/>
                      <w:marBottom w:val="0"/>
                      <w:divBdr>
                        <w:top w:val="none" w:sz="0" w:space="0" w:color="auto"/>
                        <w:left w:val="none" w:sz="0" w:space="0" w:color="auto"/>
                        <w:bottom w:val="none" w:sz="0" w:space="0" w:color="auto"/>
                        <w:right w:val="none" w:sz="0" w:space="0" w:color="auto"/>
                      </w:divBdr>
                    </w:div>
                  </w:divsChild>
                </w:div>
                <w:div w:id="1535266737">
                  <w:marLeft w:val="0"/>
                  <w:marRight w:val="0"/>
                  <w:marTop w:val="0"/>
                  <w:marBottom w:val="0"/>
                  <w:divBdr>
                    <w:top w:val="none" w:sz="0" w:space="0" w:color="auto"/>
                    <w:left w:val="none" w:sz="0" w:space="0" w:color="auto"/>
                    <w:bottom w:val="none" w:sz="0" w:space="0" w:color="auto"/>
                    <w:right w:val="none" w:sz="0" w:space="0" w:color="auto"/>
                  </w:divBdr>
                  <w:divsChild>
                    <w:div w:id="721442644">
                      <w:marLeft w:val="0"/>
                      <w:marRight w:val="0"/>
                      <w:marTop w:val="0"/>
                      <w:marBottom w:val="0"/>
                      <w:divBdr>
                        <w:top w:val="none" w:sz="0" w:space="0" w:color="auto"/>
                        <w:left w:val="none" w:sz="0" w:space="0" w:color="auto"/>
                        <w:bottom w:val="none" w:sz="0" w:space="0" w:color="auto"/>
                        <w:right w:val="none" w:sz="0" w:space="0" w:color="auto"/>
                      </w:divBdr>
                    </w:div>
                  </w:divsChild>
                </w:div>
                <w:div w:id="1554845619">
                  <w:marLeft w:val="0"/>
                  <w:marRight w:val="0"/>
                  <w:marTop w:val="0"/>
                  <w:marBottom w:val="0"/>
                  <w:divBdr>
                    <w:top w:val="none" w:sz="0" w:space="0" w:color="auto"/>
                    <w:left w:val="none" w:sz="0" w:space="0" w:color="auto"/>
                    <w:bottom w:val="none" w:sz="0" w:space="0" w:color="auto"/>
                    <w:right w:val="none" w:sz="0" w:space="0" w:color="auto"/>
                  </w:divBdr>
                  <w:divsChild>
                    <w:div w:id="1349214537">
                      <w:marLeft w:val="0"/>
                      <w:marRight w:val="0"/>
                      <w:marTop w:val="0"/>
                      <w:marBottom w:val="0"/>
                      <w:divBdr>
                        <w:top w:val="none" w:sz="0" w:space="0" w:color="auto"/>
                        <w:left w:val="none" w:sz="0" w:space="0" w:color="auto"/>
                        <w:bottom w:val="none" w:sz="0" w:space="0" w:color="auto"/>
                        <w:right w:val="none" w:sz="0" w:space="0" w:color="auto"/>
                      </w:divBdr>
                    </w:div>
                  </w:divsChild>
                </w:div>
                <w:div w:id="1823738967">
                  <w:marLeft w:val="0"/>
                  <w:marRight w:val="0"/>
                  <w:marTop w:val="0"/>
                  <w:marBottom w:val="0"/>
                  <w:divBdr>
                    <w:top w:val="none" w:sz="0" w:space="0" w:color="auto"/>
                    <w:left w:val="none" w:sz="0" w:space="0" w:color="auto"/>
                    <w:bottom w:val="none" w:sz="0" w:space="0" w:color="auto"/>
                    <w:right w:val="none" w:sz="0" w:space="0" w:color="auto"/>
                  </w:divBdr>
                  <w:divsChild>
                    <w:div w:id="273749987">
                      <w:marLeft w:val="0"/>
                      <w:marRight w:val="0"/>
                      <w:marTop w:val="0"/>
                      <w:marBottom w:val="0"/>
                      <w:divBdr>
                        <w:top w:val="none" w:sz="0" w:space="0" w:color="auto"/>
                        <w:left w:val="none" w:sz="0" w:space="0" w:color="auto"/>
                        <w:bottom w:val="none" w:sz="0" w:space="0" w:color="auto"/>
                        <w:right w:val="none" w:sz="0" w:space="0" w:color="auto"/>
                      </w:divBdr>
                    </w:div>
                  </w:divsChild>
                </w:div>
                <w:div w:id="1985966754">
                  <w:marLeft w:val="0"/>
                  <w:marRight w:val="0"/>
                  <w:marTop w:val="0"/>
                  <w:marBottom w:val="0"/>
                  <w:divBdr>
                    <w:top w:val="none" w:sz="0" w:space="0" w:color="auto"/>
                    <w:left w:val="none" w:sz="0" w:space="0" w:color="auto"/>
                    <w:bottom w:val="none" w:sz="0" w:space="0" w:color="auto"/>
                    <w:right w:val="none" w:sz="0" w:space="0" w:color="auto"/>
                  </w:divBdr>
                  <w:divsChild>
                    <w:div w:id="697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2081">
      <w:bodyDiv w:val="1"/>
      <w:marLeft w:val="0"/>
      <w:marRight w:val="0"/>
      <w:marTop w:val="0"/>
      <w:marBottom w:val="0"/>
      <w:divBdr>
        <w:top w:val="none" w:sz="0" w:space="0" w:color="auto"/>
        <w:left w:val="none" w:sz="0" w:space="0" w:color="auto"/>
        <w:bottom w:val="none" w:sz="0" w:space="0" w:color="auto"/>
        <w:right w:val="none" w:sz="0" w:space="0" w:color="auto"/>
      </w:divBdr>
      <w:divsChild>
        <w:div w:id="27805251">
          <w:marLeft w:val="0"/>
          <w:marRight w:val="0"/>
          <w:marTop w:val="0"/>
          <w:marBottom w:val="0"/>
          <w:divBdr>
            <w:top w:val="none" w:sz="0" w:space="0" w:color="auto"/>
            <w:left w:val="none" w:sz="0" w:space="0" w:color="auto"/>
            <w:bottom w:val="none" w:sz="0" w:space="0" w:color="auto"/>
            <w:right w:val="none" w:sz="0" w:space="0" w:color="auto"/>
          </w:divBdr>
          <w:divsChild>
            <w:div w:id="163936664">
              <w:marLeft w:val="0"/>
              <w:marRight w:val="0"/>
              <w:marTop w:val="0"/>
              <w:marBottom w:val="0"/>
              <w:divBdr>
                <w:top w:val="none" w:sz="0" w:space="0" w:color="auto"/>
                <w:left w:val="none" w:sz="0" w:space="0" w:color="auto"/>
                <w:bottom w:val="none" w:sz="0" w:space="0" w:color="auto"/>
                <w:right w:val="none" w:sz="0" w:space="0" w:color="auto"/>
              </w:divBdr>
              <w:divsChild>
                <w:div w:id="166869773">
                  <w:marLeft w:val="0"/>
                  <w:marRight w:val="0"/>
                  <w:marTop w:val="0"/>
                  <w:marBottom w:val="0"/>
                  <w:divBdr>
                    <w:top w:val="none" w:sz="0" w:space="0" w:color="auto"/>
                    <w:left w:val="none" w:sz="0" w:space="0" w:color="auto"/>
                    <w:bottom w:val="none" w:sz="0" w:space="0" w:color="auto"/>
                    <w:right w:val="none" w:sz="0" w:space="0" w:color="auto"/>
                  </w:divBdr>
                </w:div>
              </w:divsChild>
            </w:div>
            <w:div w:id="209810787">
              <w:marLeft w:val="0"/>
              <w:marRight w:val="0"/>
              <w:marTop w:val="0"/>
              <w:marBottom w:val="0"/>
              <w:divBdr>
                <w:top w:val="none" w:sz="0" w:space="0" w:color="auto"/>
                <w:left w:val="none" w:sz="0" w:space="0" w:color="auto"/>
                <w:bottom w:val="none" w:sz="0" w:space="0" w:color="auto"/>
                <w:right w:val="none" w:sz="0" w:space="0" w:color="auto"/>
              </w:divBdr>
              <w:divsChild>
                <w:div w:id="1807307992">
                  <w:marLeft w:val="0"/>
                  <w:marRight w:val="0"/>
                  <w:marTop w:val="0"/>
                  <w:marBottom w:val="0"/>
                  <w:divBdr>
                    <w:top w:val="none" w:sz="0" w:space="0" w:color="auto"/>
                    <w:left w:val="none" w:sz="0" w:space="0" w:color="auto"/>
                    <w:bottom w:val="none" w:sz="0" w:space="0" w:color="auto"/>
                    <w:right w:val="none" w:sz="0" w:space="0" w:color="auto"/>
                  </w:divBdr>
                </w:div>
              </w:divsChild>
            </w:div>
            <w:div w:id="943999405">
              <w:marLeft w:val="0"/>
              <w:marRight w:val="0"/>
              <w:marTop w:val="0"/>
              <w:marBottom w:val="0"/>
              <w:divBdr>
                <w:top w:val="none" w:sz="0" w:space="0" w:color="auto"/>
                <w:left w:val="none" w:sz="0" w:space="0" w:color="auto"/>
                <w:bottom w:val="none" w:sz="0" w:space="0" w:color="auto"/>
                <w:right w:val="none" w:sz="0" w:space="0" w:color="auto"/>
              </w:divBdr>
              <w:divsChild>
                <w:div w:id="809790176">
                  <w:marLeft w:val="0"/>
                  <w:marRight w:val="0"/>
                  <w:marTop w:val="0"/>
                  <w:marBottom w:val="0"/>
                  <w:divBdr>
                    <w:top w:val="none" w:sz="0" w:space="0" w:color="auto"/>
                    <w:left w:val="none" w:sz="0" w:space="0" w:color="auto"/>
                    <w:bottom w:val="none" w:sz="0" w:space="0" w:color="auto"/>
                    <w:right w:val="none" w:sz="0" w:space="0" w:color="auto"/>
                  </w:divBdr>
                </w:div>
              </w:divsChild>
            </w:div>
            <w:div w:id="1565094816">
              <w:marLeft w:val="0"/>
              <w:marRight w:val="0"/>
              <w:marTop w:val="0"/>
              <w:marBottom w:val="0"/>
              <w:divBdr>
                <w:top w:val="none" w:sz="0" w:space="0" w:color="auto"/>
                <w:left w:val="none" w:sz="0" w:space="0" w:color="auto"/>
                <w:bottom w:val="none" w:sz="0" w:space="0" w:color="auto"/>
                <w:right w:val="none" w:sz="0" w:space="0" w:color="auto"/>
              </w:divBdr>
              <w:divsChild>
                <w:div w:id="1835804277">
                  <w:marLeft w:val="0"/>
                  <w:marRight w:val="0"/>
                  <w:marTop w:val="0"/>
                  <w:marBottom w:val="0"/>
                  <w:divBdr>
                    <w:top w:val="none" w:sz="0" w:space="0" w:color="auto"/>
                    <w:left w:val="none" w:sz="0" w:space="0" w:color="auto"/>
                    <w:bottom w:val="none" w:sz="0" w:space="0" w:color="auto"/>
                    <w:right w:val="none" w:sz="0" w:space="0" w:color="auto"/>
                  </w:divBdr>
                </w:div>
              </w:divsChild>
            </w:div>
            <w:div w:id="1761023604">
              <w:marLeft w:val="0"/>
              <w:marRight w:val="0"/>
              <w:marTop w:val="0"/>
              <w:marBottom w:val="0"/>
              <w:divBdr>
                <w:top w:val="none" w:sz="0" w:space="0" w:color="auto"/>
                <w:left w:val="none" w:sz="0" w:space="0" w:color="auto"/>
                <w:bottom w:val="none" w:sz="0" w:space="0" w:color="auto"/>
                <w:right w:val="none" w:sz="0" w:space="0" w:color="auto"/>
              </w:divBdr>
              <w:divsChild>
                <w:div w:id="3773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678">
          <w:marLeft w:val="0"/>
          <w:marRight w:val="0"/>
          <w:marTop w:val="0"/>
          <w:marBottom w:val="0"/>
          <w:divBdr>
            <w:top w:val="none" w:sz="0" w:space="0" w:color="auto"/>
            <w:left w:val="none" w:sz="0" w:space="0" w:color="auto"/>
            <w:bottom w:val="none" w:sz="0" w:space="0" w:color="auto"/>
            <w:right w:val="none" w:sz="0" w:space="0" w:color="auto"/>
          </w:divBdr>
          <w:divsChild>
            <w:div w:id="35203683">
              <w:marLeft w:val="0"/>
              <w:marRight w:val="0"/>
              <w:marTop w:val="0"/>
              <w:marBottom w:val="0"/>
              <w:divBdr>
                <w:top w:val="none" w:sz="0" w:space="0" w:color="auto"/>
                <w:left w:val="none" w:sz="0" w:space="0" w:color="auto"/>
                <w:bottom w:val="none" w:sz="0" w:space="0" w:color="auto"/>
                <w:right w:val="none" w:sz="0" w:space="0" w:color="auto"/>
              </w:divBdr>
              <w:divsChild>
                <w:div w:id="1000353695">
                  <w:marLeft w:val="0"/>
                  <w:marRight w:val="0"/>
                  <w:marTop w:val="0"/>
                  <w:marBottom w:val="0"/>
                  <w:divBdr>
                    <w:top w:val="none" w:sz="0" w:space="0" w:color="auto"/>
                    <w:left w:val="none" w:sz="0" w:space="0" w:color="auto"/>
                    <w:bottom w:val="none" w:sz="0" w:space="0" w:color="auto"/>
                    <w:right w:val="none" w:sz="0" w:space="0" w:color="auto"/>
                  </w:divBdr>
                </w:div>
              </w:divsChild>
            </w:div>
            <w:div w:id="196507571">
              <w:marLeft w:val="0"/>
              <w:marRight w:val="0"/>
              <w:marTop w:val="0"/>
              <w:marBottom w:val="0"/>
              <w:divBdr>
                <w:top w:val="none" w:sz="0" w:space="0" w:color="auto"/>
                <w:left w:val="none" w:sz="0" w:space="0" w:color="auto"/>
                <w:bottom w:val="none" w:sz="0" w:space="0" w:color="auto"/>
                <w:right w:val="none" w:sz="0" w:space="0" w:color="auto"/>
              </w:divBdr>
              <w:divsChild>
                <w:div w:id="549150473">
                  <w:marLeft w:val="0"/>
                  <w:marRight w:val="0"/>
                  <w:marTop w:val="0"/>
                  <w:marBottom w:val="0"/>
                  <w:divBdr>
                    <w:top w:val="none" w:sz="0" w:space="0" w:color="auto"/>
                    <w:left w:val="none" w:sz="0" w:space="0" w:color="auto"/>
                    <w:bottom w:val="none" w:sz="0" w:space="0" w:color="auto"/>
                    <w:right w:val="none" w:sz="0" w:space="0" w:color="auto"/>
                  </w:divBdr>
                </w:div>
              </w:divsChild>
            </w:div>
            <w:div w:id="363214467">
              <w:marLeft w:val="0"/>
              <w:marRight w:val="0"/>
              <w:marTop w:val="0"/>
              <w:marBottom w:val="0"/>
              <w:divBdr>
                <w:top w:val="none" w:sz="0" w:space="0" w:color="auto"/>
                <w:left w:val="none" w:sz="0" w:space="0" w:color="auto"/>
                <w:bottom w:val="none" w:sz="0" w:space="0" w:color="auto"/>
                <w:right w:val="none" w:sz="0" w:space="0" w:color="auto"/>
              </w:divBdr>
              <w:divsChild>
                <w:div w:id="1438401938">
                  <w:marLeft w:val="0"/>
                  <w:marRight w:val="0"/>
                  <w:marTop w:val="0"/>
                  <w:marBottom w:val="0"/>
                  <w:divBdr>
                    <w:top w:val="none" w:sz="0" w:space="0" w:color="auto"/>
                    <w:left w:val="none" w:sz="0" w:space="0" w:color="auto"/>
                    <w:bottom w:val="none" w:sz="0" w:space="0" w:color="auto"/>
                    <w:right w:val="none" w:sz="0" w:space="0" w:color="auto"/>
                  </w:divBdr>
                </w:div>
              </w:divsChild>
            </w:div>
            <w:div w:id="1118723355">
              <w:marLeft w:val="0"/>
              <w:marRight w:val="0"/>
              <w:marTop w:val="0"/>
              <w:marBottom w:val="0"/>
              <w:divBdr>
                <w:top w:val="none" w:sz="0" w:space="0" w:color="auto"/>
                <w:left w:val="none" w:sz="0" w:space="0" w:color="auto"/>
                <w:bottom w:val="none" w:sz="0" w:space="0" w:color="auto"/>
                <w:right w:val="none" w:sz="0" w:space="0" w:color="auto"/>
              </w:divBdr>
              <w:divsChild>
                <w:div w:id="687878813">
                  <w:marLeft w:val="0"/>
                  <w:marRight w:val="0"/>
                  <w:marTop w:val="0"/>
                  <w:marBottom w:val="0"/>
                  <w:divBdr>
                    <w:top w:val="none" w:sz="0" w:space="0" w:color="auto"/>
                    <w:left w:val="none" w:sz="0" w:space="0" w:color="auto"/>
                    <w:bottom w:val="none" w:sz="0" w:space="0" w:color="auto"/>
                    <w:right w:val="none" w:sz="0" w:space="0" w:color="auto"/>
                  </w:divBdr>
                </w:div>
              </w:divsChild>
            </w:div>
            <w:div w:id="1971982986">
              <w:marLeft w:val="0"/>
              <w:marRight w:val="0"/>
              <w:marTop w:val="0"/>
              <w:marBottom w:val="0"/>
              <w:divBdr>
                <w:top w:val="none" w:sz="0" w:space="0" w:color="auto"/>
                <w:left w:val="none" w:sz="0" w:space="0" w:color="auto"/>
                <w:bottom w:val="none" w:sz="0" w:space="0" w:color="auto"/>
                <w:right w:val="none" w:sz="0" w:space="0" w:color="auto"/>
              </w:divBdr>
              <w:divsChild>
                <w:div w:id="13028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856">
          <w:marLeft w:val="0"/>
          <w:marRight w:val="0"/>
          <w:marTop w:val="0"/>
          <w:marBottom w:val="0"/>
          <w:divBdr>
            <w:top w:val="none" w:sz="0" w:space="0" w:color="auto"/>
            <w:left w:val="none" w:sz="0" w:space="0" w:color="auto"/>
            <w:bottom w:val="none" w:sz="0" w:space="0" w:color="auto"/>
            <w:right w:val="none" w:sz="0" w:space="0" w:color="auto"/>
          </w:divBdr>
          <w:divsChild>
            <w:div w:id="55278270">
              <w:marLeft w:val="0"/>
              <w:marRight w:val="0"/>
              <w:marTop w:val="0"/>
              <w:marBottom w:val="0"/>
              <w:divBdr>
                <w:top w:val="none" w:sz="0" w:space="0" w:color="auto"/>
                <w:left w:val="none" w:sz="0" w:space="0" w:color="auto"/>
                <w:bottom w:val="none" w:sz="0" w:space="0" w:color="auto"/>
                <w:right w:val="none" w:sz="0" w:space="0" w:color="auto"/>
              </w:divBdr>
              <w:divsChild>
                <w:div w:id="1341815363">
                  <w:marLeft w:val="0"/>
                  <w:marRight w:val="0"/>
                  <w:marTop w:val="0"/>
                  <w:marBottom w:val="0"/>
                  <w:divBdr>
                    <w:top w:val="none" w:sz="0" w:space="0" w:color="auto"/>
                    <w:left w:val="none" w:sz="0" w:space="0" w:color="auto"/>
                    <w:bottom w:val="none" w:sz="0" w:space="0" w:color="auto"/>
                    <w:right w:val="none" w:sz="0" w:space="0" w:color="auto"/>
                  </w:divBdr>
                </w:div>
              </w:divsChild>
            </w:div>
            <w:div w:id="161093829">
              <w:marLeft w:val="0"/>
              <w:marRight w:val="0"/>
              <w:marTop w:val="0"/>
              <w:marBottom w:val="0"/>
              <w:divBdr>
                <w:top w:val="none" w:sz="0" w:space="0" w:color="auto"/>
                <w:left w:val="none" w:sz="0" w:space="0" w:color="auto"/>
                <w:bottom w:val="none" w:sz="0" w:space="0" w:color="auto"/>
                <w:right w:val="none" w:sz="0" w:space="0" w:color="auto"/>
              </w:divBdr>
              <w:divsChild>
                <w:div w:id="2034453336">
                  <w:marLeft w:val="0"/>
                  <w:marRight w:val="0"/>
                  <w:marTop w:val="0"/>
                  <w:marBottom w:val="0"/>
                  <w:divBdr>
                    <w:top w:val="none" w:sz="0" w:space="0" w:color="auto"/>
                    <w:left w:val="none" w:sz="0" w:space="0" w:color="auto"/>
                    <w:bottom w:val="none" w:sz="0" w:space="0" w:color="auto"/>
                    <w:right w:val="none" w:sz="0" w:space="0" w:color="auto"/>
                  </w:divBdr>
                </w:div>
              </w:divsChild>
            </w:div>
            <w:div w:id="448354378">
              <w:marLeft w:val="0"/>
              <w:marRight w:val="0"/>
              <w:marTop w:val="0"/>
              <w:marBottom w:val="0"/>
              <w:divBdr>
                <w:top w:val="none" w:sz="0" w:space="0" w:color="auto"/>
                <w:left w:val="none" w:sz="0" w:space="0" w:color="auto"/>
                <w:bottom w:val="none" w:sz="0" w:space="0" w:color="auto"/>
                <w:right w:val="none" w:sz="0" w:space="0" w:color="auto"/>
              </w:divBdr>
              <w:divsChild>
                <w:div w:id="1867214756">
                  <w:marLeft w:val="0"/>
                  <w:marRight w:val="0"/>
                  <w:marTop w:val="0"/>
                  <w:marBottom w:val="0"/>
                  <w:divBdr>
                    <w:top w:val="none" w:sz="0" w:space="0" w:color="auto"/>
                    <w:left w:val="none" w:sz="0" w:space="0" w:color="auto"/>
                    <w:bottom w:val="none" w:sz="0" w:space="0" w:color="auto"/>
                    <w:right w:val="none" w:sz="0" w:space="0" w:color="auto"/>
                  </w:divBdr>
                </w:div>
              </w:divsChild>
            </w:div>
            <w:div w:id="593318426">
              <w:marLeft w:val="0"/>
              <w:marRight w:val="0"/>
              <w:marTop w:val="0"/>
              <w:marBottom w:val="0"/>
              <w:divBdr>
                <w:top w:val="none" w:sz="0" w:space="0" w:color="auto"/>
                <w:left w:val="none" w:sz="0" w:space="0" w:color="auto"/>
                <w:bottom w:val="none" w:sz="0" w:space="0" w:color="auto"/>
                <w:right w:val="none" w:sz="0" w:space="0" w:color="auto"/>
              </w:divBdr>
              <w:divsChild>
                <w:div w:id="1254975720">
                  <w:marLeft w:val="0"/>
                  <w:marRight w:val="0"/>
                  <w:marTop w:val="0"/>
                  <w:marBottom w:val="0"/>
                  <w:divBdr>
                    <w:top w:val="none" w:sz="0" w:space="0" w:color="auto"/>
                    <w:left w:val="none" w:sz="0" w:space="0" w:color="auto"/>
                    <w:bottom w:val="none" w:sz="0" w:space="0" w:color="auto"/>
                    <w:right w:val="none" w:sz="0" w:space="0" w:color="auto"/>
                  </w:divBdr>
                </w:div>
              </w:divsChild>
            </w:div>
            <w:div w:id="899099436">
              <w:marLeft w:val="0"/>
              <w:marRight w:val="0"/>
              <w:marTop w:val="0"/>
              <w:marBottom w:val="0"/>
              <w:divBdr>
                <w:top w:val="none" w:sz="0" w:space="0" w:color="auto"/>
                <w:left w:val="none" w:sz="0" w:space="0" w:color="auto"/>
                <w:bottom w:val="none" w:sz="0" w:space="0" w:color="auto"/>
                <w:right w:val="none" w:sz="0" w:space="0" w:color="auto"/>
              </w:divBdr>
              <w:divsChild>
                <w:div w:id="14969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794">
          <w:marLeft w:val="0"/>
          <w:marRight w:val="0"/>
          <w:marTop w:val="0"/>
          <w:marBottom w:val="0"/>
          <w:divBdr>
            <w:top w:val="none" w:sz="0" w:space="0" w:color="auto"/>
            <w:left w:val="none" w:sz="0" w:space="0" w:color="auto"/>
            <w:bottom w:val="none" w:sz="0" w:space="0" w:color="auto"/>
            <w:right w:val="none" w:sz="0" w:space="0" w:color="auto"/>
          </w:divBdr>
          <w:divsChild>
            <w:div w:id="635180736">
              <w:marLeft w:val="0"/>
              <w:marRight w:val="0"/>
              <w:marTop w:val="0"/>
              <w:marBottom w:val="0"/>
              <w:divBdr>
                <w:top w:val="none" w:sz="0" w:space="0" w:color="auto"/>
                <w:left w:val="none" w:sz="0" w:space="0" w:color="auto"/>
                <w:bottom w:val="none" w:sz="0" w:space="0" w:color="auto"/>
                <w:right w:val="none" w:sz="0" w:space="0" w:color="auto"/>
              </w:divBdr>
              <w:divsChild>
                <w:div w:id="127280849">
                  <w:marLeft w:val="0"/>
                  <w:marRight w:val="0"/>
                  <w:marTop w:val="0"/>
                  <w:marBottom w:val="0"/>
                  <w:divBdr>
                    <w:top w:val="none" w:sz="0" w:space="0" w:color="auto"/>
                    <w:left w:val="none" w:sz="0" w:space="0" w:color="auto"/>
                    <w:bottom w:val="none" w:sz="0" w:space="0" w:color="auto"/>
                    <w:right w:val="none" w:sz="0" w:space="0" w:color="auto"/>
                  </w:divBdr>
                </w:div>
              </w:divsChild>
            </w:div>
            <w:div w:id="724837068">
              <w:marLeft w:val="0"/>
              <w:marRight w:val="0"/>
              <w:marTop w:val="0"/>
              <w:marBottom w:val="0"/>
              <w:divBdr>
                <w:top w:val="none" w:sz="0" w:space="0" w:color="auto"/>
                <w:left w:val="none" w:sz="0" w:space="0" w:color="auto"/>
                <w:bottom w:val="none" w:sz="0" w:space="0" w:color="auto"/>
                <w:right w:val="none" w:sz="0" w:space="0" w:color="auto"/>
              </w:divBdr>
              <w:divsChild>
                <w:div w:id="1236283933">
                  <w:marLeft w:val="0"/>
                  <w:marRight w:val="0"/>
                  <w:marTop w:val="0"/>
                  <w:marBottom w:val="0"/>
                  <w:divBdr>
                    <w:top w:val="none" w:sz="0" w:space="0" w:color="auto"/>
                    <w:left w:val="none" w:sz="0" w:space="0" w:color="auto"/>
                    <w:bottom w:val="none" w:sz="0" w:space="0" w:color="auto"/>
                    <w:right w:val="none" w:sz="0" w:space="0" w:color="auto"/>
                  </w:divBdr>
                </w:div>
              </w:divsChild>
            </w:div>
            <w:div w:id="1693677504">
              <w:marLeft w:val="0"/>
              <w:marRight w:val="0"/>
              <w:marTop w:val="0"/>
              <w:marBottom w:val="0"/>
              <w:divBdr>
                <w:top w:val="none" w:sz="0" w:space="0" w:color="auto"/>
                <w:left w:val="none" w:sz="0" w:space="0" w:color="auto"/>
                <w:bottom w:val="none" w:sz="0" w:space="0" w:color="auto"/>
                <w:right w:val="none" w:sz="0" w:space="0" w:color="auto"/>
              </w:divBdr>
              <w:divsChild>
                <w:div w:id="1074358722">
                  <w:marLeft w:val="0"/>
                  <w:marRight w:val="0"/>
                  <w:marTop w:val="0"/>
                  <w:marBottom w:val="0"/>
                  <w:divBdr>
                    <w:top w:val="none" w:sz="0" w:space="0" w:color="auto"/>
                    <w:left w:val="none" w:sz="0" w:space="0" w:color="auto"/>
                    <w:bottom w:val="none" w:sz="0" w:space="0" w:color="auto"/>
                    <w:right w:val="none" w:sz="0" w:space="0" w:color="auto"/>
                  </w:divBdr>
                </w:div>
              </w:divsChild>
            </w:div>
            <w:div w:id="1995142090">
              <w:marLeft w:val="0"/>
              <w:marRight w:val="0"/>
              <w:marTop w:val="0"/>
              <w:marBottom w:val="0"/>
              <w:divBdr>
                <w:top w:val="none" w:sz="0" w:space="0" w:color="auto"/>
                <w:left w:val="none" w:sz="0" w:space="0" w:color="auto"/>
                <w:bottom w:val="none" w:sz="0" w:space="0" w:color="auto"/>
                <w:right w:val="none" w:sz="0" w:space="0" w:color="auto"/>
              </w:divBdr>
              <w:divsChild>
                <w:div w:id="5952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1981">
          <w:marLeft w:val="0"/>
          <w:marRight w:val="0"/>
          <w:marTop w:val="0"/>
          <w:marBottom w:val="0"/>
          <w:divBdr>
            <w:top w:val="none" w:sz="0" w:space="0" w:color="auto"/>
            <w:left w:val="none" w:sz="0" w:space="0" w:color="auto"/>
            <w:bottom w:val="none" w:sz="0" w:space="0" w:color="auto"/>
            <w:right w:val="none" w:sz="0" w:space="0" w:color="auto"/>
          </w:divBdr>
          <w:divsChild>
            <w:div w:id="10494774">
              <w:marLeft w:val="0"/>
              <w:marRight w:val="0"/>
              <w:marTop w:val="0"/>
              <w:marBottom w:val="0"/>
              <w:divBdr>
                <w:top w:val="none" w:sz="0" w:space="0" w:color="auto"/>
                <w:left w:val="none" w:sz="0" w:space="0" w:color="auto"/>
                <w:bottom w:val="none" w:sz="0" w:space="0" w:color="auto"/>
                <w:right w:val="none" w:sz="0" w:space="0" w:color="auto"/>
              </w:divBdr>
              <w:divsChild>
                <w:div w:id="1256785637">
                  <w:marLeft w:val="0"/>
                  <w:marRight w:val="0"/>
                  <w:marTop w:val="0"/>
                  <w:marBottom w:val="0"/>
                  <w:divBdr>
                    <w:top w:val="none" w:sz="0" w:space="0" w:color="auto"/>
                    <w:left w:val="none" w:sz="0" w:space="0" w:color="auto"/>
                    <w:bottom w:val="none" w:sz="0" w:space="0" w:color="auto"/>
                    <w:right w:val="none" w:sz="0" w:space="0" w:color="auto"/>
                  </w:divBdr>
                </w:div>
              </w:divsChild>
            </w:div>
            <w:div w:id="470178458">
              <w:marLeft w:val="0"/>
              <w:marRight w:val="0"/>
              <w:marTop w:val="0"/>
              <w:marBottom w:val="0"/>
              <w:divBdr>
                <w:top w:val="none" w:sz="0" w:space="0" w:color="auto"/>
                <w:left w:val="none" w:sz="0" w:space="0" w:color="auto"/>
                <w:bottom w:val="none" w:sz="0" w:space="0" w:color="auto"/>
                <w:right w:val="none" w:sz="0" w:space="0" w:color="auto"/>
              </w:divBdr>
              <w:divsChild>
                <w:div w:id="1878590281">
                  <w:marLeft w:val="0"/>
                  <w:marRight w:val="0"/>
                  <w:marTop w:val="0"/>
                  <w:marBottom w:val="0"/>
                  <w:divBdr>
                    <w:top w:val="none" w:sz="0" w:space="0" w:color="auto"/>
                    <w:left w:val="none" w:sz="0" w:space="0" w:color="auto"/>
                    <w:bottom w:val="none" w:sz="0" w:space="0" w:color="auto"/>
                    <w:right w:val="none" w:sz="0" w:space="0" w:color="auto"/>
                  </w:divBdr>
                </w:div>
              </w:divsChild>
            </w:div>
            <w:div w:id="928463796">
              <w:marLeft w:val="0"/>
              <w:marRight w:val="0"/>
              <w:marTop w:val="0"/>
              <w:marBottom w:val="0"/>
              <w:divBdr>
                <w:top w:val="none" w:sz="0" w:space="0" w:color="auto"/>
                <w:left w:val="none" w:sz="0" w:space="0" w:color="auto"/>
                <w:bottom w:val="none" w:sz="0" w:space="0" w:color="auto"/>
                <w:right w:val="none" w:sz="0" w:space="0" w:color="auto"/>
              </w:divBdr>
              <w:divsChild>
                <w:div w:id="2061047521">
                  <w:marLeft w:val="0"/>
                  <w:marRight w:val="0"/>
                  <w:marTop w:val="0"/>
                  <w:marBottom w:val="0"/>
                  <w:divBdr>
                    <w:top w:val="none" w:sz="0" w:space="0" w:color="auto"/>
                    <w:left w:val="none" w:sz="0" w:space="0" w:color="auto"/>
                    <w:bottom w:val="none" w:sz="0" w:space="0" w:color="auto"/>
                    <w:right w:val="none" w:sz="0" w:space="0" w:color="auto"/>
                  </w:divBdr>
                </w:div>
              </w:divsChild>
            </w:div>
            <w:div w:id="1013999466">
              <w:marLeft w:val="0"/>
              <w:marRight w:val="0"/>
              <w:marTop w:val="0"/>
              <w:marBottom w:val="0"/>
              <w:divBdr>
                <w:top w:val="none" w:sz="0" w:space="0" w:color="auto"/>
                <w:left w:val="none" w:sz="0" w:space="0" w:color="auto"/>
                <w:bottom w:val="none" w:sz="0" w:space="0" w:color="auto"/>
                <w:right w:val="none" w:sz="0" w:space="0" w:color="auto"/>
              </w:divBdr>
              <w:divsChild>
                <w:div w:id="193227458">
                  <w:marLeft w:val="0"/>
                  <w:marRight w:val="0"/>
                  <w:marTop w:val="0"/>
                  <w:marBottom w:val="0"/>
                  <w:divBdr>
                    <w:top w:val="none" w:sz="0" w:space="0" w:color="auto"/>
                    <w:left w:val="none" w:sz="0" w:space="0" w:color="auto"/>
                    <w:bottom w:val="none" w:sz="0" w:space="0" w:color="auto"/>
                    <w:right w:val="none" w:sz="0" w:space="0" w:color="auto"/>
                  </w:divBdr>
                </w:div>
              </w:divsChild>
            </w:div>
            <w:div w:id="1998533300">
              <w:marLeft w:val="0"/>
              <w:marRight w:val="0"/>
              <w:marTop w:val="0"/>
              <w:marBottom w:val="0"/>
              <w:divBdr>
                <w:top w:val="none" w:sz="0" w:space="0" w:color="auto"/>
                <w:left w:val="none" w:sz="0" w:space="0" w:color="auto"/>
                <w:bottom w:val="none" w:sz="0" w:space="0" w:color="auto"/>
                <w:right w:val="none" w:sz="0" w:space="0" w:color="auto"/>
              </w:divBdr>
              <w:divsChild>
                <w:div w:id="1016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2117">
          <w:marLeft w:val="0"/>
          <w:marRight w:val="0"/>
          <w:marTop w:val="0"/>
          <w:marBottom w:val="0"/>
          <w:divBdr>
            <w:top w:val="none" w:sz="0" w:space="0" w:color="auto"/>
            <w:left w:val="none" w:sz="0" w:space="0" w:color="auto"/>
            <w:bottom w:val="none" w:sz="0" w:space="0" w:color="auto"/>
            <w:right w:val="none" w:sz="0" w:space="0" w:color="auto"/>
          </w:divBdr>
          <w:divsChild>
            <w:div w:id="296763665">
              <w:marLeft w:val="0"/>
              <w:marRight w:val="0"/>
              <w:marTop w:val="0"/>
              <w:marBottom w:val="0"/>
              <w:divBdr>
                <w:top w:val="none" w:sz="0" w:space="0" w:color="auto"/>
                <w:left w:val="none" w:sz="0" w:space="0" w:color="auto"/>
                <w:bottom w:val="none" w:sz="0" w:space="0" w:color="auto"/>
                <w:right w:val="none" w:sz="0" w:space="0" w:color="auto"/>
              </w:divBdr>
              <w:divsChild>
                <w:div w:id="1589849422">
                  <w:marLeft w:val="0"/>
                  <w:marRight w:val="0"/>
                  <w:marTop w:val="0"/>
                  <w:marBottom w:val="0"/>
                  <w:divBdr>
                    <w:top w:val="none" w:sz="0" w:space="0" w:color="auto"/>
                    <w:left w:val="none" w:sz="0" w:space="0" w:color="auto"/>
                    <w:bottom w:val="none" w:sz="0" w:space="0" w:color="auto"/>
                    <w:right w:val="none" w:sz="0" w:space="0" w:color="auto"/>
                  </w:divBdr>
                </w:div>
              </w:divsChild>
            </w:div>
            <w:div w:id="358513439">
              <w:marLeft w:val="0"/>
              <w:marRight w:val="0"/>
              <w:marTop w:val="0"/>
              <w:marBottom w:val="0"/>
              <w:divBdr>
                <w:top w:val="none" w:sz="0" w:space="0" w:color="auto"/>
                <w:left w:val="none" w:sz="0" w:space="0" w:color="auto"/>
                <w:bottom w:val="none" w:sz="0" w:space="0" w:color="auto"/>
                <w:right w:val="none" w:sz="0" w:space="0" w:color="auto"/>
              </w:divBdr>
              <w:divsChild>
                <w:div w:id="1272781329">
                  <w:marLeft w:val="0"/>
                  <w:marRight w:val="0"/>
                  <w:marTop w:val="0"/>
                  <w:marBottom w:val="0"/>
                  <w:divBdr>
                    <w:top w:val="none" w:sz="0" w:space="0" w:color="auto"/>
                    <w:left w:val="none" w:sz="0" w:space="0" w:color="auto"/>
                    <w:bottom w:val="none" w:sz="0" w:space="0" w:color="auto"/>
                    <w:right w:val="none" w:sz="0" w:space="0" w:color="auto"/>
                  </w:divBdr>
                </w:div>
              </w:divsChild>
            </w:div>
            <w:div w:id="1071269705">
              <w:marLeft w:val="0"/>
              <w:marRight w:val="0"/>
              <w:marTop w:val="0"/>
              <w:marBottom w:val="0"/>
              <w:divBdr>
                <w:top w:val="none" w:sz="0" w:space="0" w:color="auto"/>
                <w:left w:val="none" w:sz="0" w:space="0" w:color="auto"/>
                <w:bottom w:val="none" w:sz="0" w:space="0" w:color="auto"/>
                <w:right w:val="none" w:sz="0" w:space="0" w:color="auto"/>
              </w:divBdr>
              <w:divsChild>
                <w:div w:id="901215862">
                  <w:marLeft w:val="0"/>
                  <w:marRight w:val="0"/>
                  <w:marTop w:val="0"/>
                  <w:marBottom w:val="0"/>
                  <w:divBdr>
                    <w:top w:val="none" w:sz="0" w:space="0" w:color="auto"/>
                    <w:left w:val="none" w:sz="0" w:space="0" w:color="auto"/>
                    <w:bottom w:val="none" w:sz="0" w:space="0" w:color="auto"/>
                    <w:right w:val="none" w:sz="0" w:space="0" w:color="auto"/>
                  </w:divBdr>
                </w:div>
              </w:divsChild>
            </w:div>
            <w:div w:id="1284506987">
              <w:marLeft w:val="0"/>
              <w:marRight w:val="0"/>
              <w:marTop w:val="0"/>
              <w:marBottom w:val="0"/>
              <w:divBdr>
                <w:top w:val="none" w:sz="0" w:space="0" w:color="auto"/>
                <w:left w:val="none" w:sz="0" w:space="0" w:color="auto"/>
                <w:bottom w:val="none" w:sz="0" w:space="0" w:color="auto"/>
                <w:right w:val="none" w:sz="0" w:space="0" w:color="auto"/>
              </w:divBdr>
              <w:divsChild>
                <w:div w:id="136001342">
                  <w:marLeft w:val="0"/>
                  <w:marRight w:val="0"/>
                  <w:marTop w:val="0"/>
                  <w:marBottom w:val="0"/>
                  <w:divBdr>
                    <w:top w:val="none" w:sz="0" w:space="0" w:color="auto"/>
                    <w:left w:val="none" w:sz="0" w:space="0" w:color="auto"/>
                    <w:bottom w:val="none" w:sz="0" w:space="0" w:color="auto"/>
                    <w:right w:val="none" w:sz="0" w:space="0" w:color="auto"/>
                  </w:divBdr>
                </w:div>
              </w:divsChild>
            </w:div>
            <w:div w:id="1385955815">
              <w:marLeft w:val="0"/>
              <w:marRight w:val="0"/>
              <w:marTop w:val="0"/>
              <w:marBottom w:val="0"/>
              <w:divBdr>
                <w:top w:val="none" w:sz="0" w:space="0" w:color="auto"/>
                <w:left w:val="none" w:sz="0" w:space="0" w:color="auto"/>
                <w:bottom w:val="none" w:sz="0" w:space="0" w:color="auto"/>
                <w:right w:val="none" w:sz="0" w:space="0" w:color="auto"/>
              </w:divBdr>
              <w:divsChild>
                <w:div w:id="1027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2977">
          <w:marLeft w:val="0"/>
          <w:marRight w:val="0"/>
          <w:marTop w:val="0"/>
          <w:marBottom w:val="0"/>
          <w:divBdr>
            <w:top w:val="none" w:sz="0" w:space="0" w:color="auto"/>
            <w:left w:val="none" w:sz="0" w:space="0" w:color="auto"/>
            <w:bottom w:val="none" w:sz="0" w:space="0" w:color="auto"/>
            <w:right w:val="none" w:sz="0" w:space="0" w:color="auto"/>
          </w:divBdr>
          <w:divsChild>
            <w:div w:id="223220379">
              <w:marLeft w:val="0"/>
              <w:marRight w:val="0"/>
              <w:marTop w:val="0"/>
              <w:marBottom w:val="0"/>
              <w:divBdr>
                <w:top w:val="none" w:sz="0" w:space="0" w:color="auto"/>
                <w:left w:val="none" w:sz="0" w:space="0" w:color="auto"/>
                <w:bottom w:val="none" w:sz="0" w:space="0" w:color="auto"/>
                <w:right w:val="none" w:sz="0" w:space="0" w:color="auto"/>
              </w:divBdr>
              <w:divsChild>
                <w:div w:id="203905057">
                  <w:marLeft w:val="0"/>
                  <w:marRight w:val="0"/>
                  <w:marTop w:val="0"/>
                  <w:marBottom w:val="0"/>
                  <w:divBdr>
                    <w:top w:val="none" w:sz="0" w:space="0" w:color="auto"/>
                    <w:left w:val="none" w:sz="0" w:space="0" w:color="auto"/>
                    <w:bottom w:val="none" w:sz="0" w:space="0" w:color="auto"/>
                    <w:right w:val="none" w:sz="0" w:space="0" w:color="auto"/>
                  </w:divBdr>
                </w:div>
              </w:divsChild>
            </w:div>
            <w:div w:id="813719732">
              <w:marLeft w:val="0"/>
              <w:marRight w:val="0"/>
              <w:marTop w:val="0"/>
              <w:marBottom w:val="0"/>
              <w:divBdr>
                <w:top w:val="none" w:sz="0" w:space="0" w:color="auto"/>
                <w:left w:val="none" w:sz="0" w:space="0" w:color="auto"/>
                <w:bottom w:val="none" w:sz="0" w:space="0" w:color="auto"/>
                <w:right w:val="none" w:sz="0" w:space="0" w:color="auto"/>
              </w:divBdr>
              <w:divsChild>
                <w:div w:id="452209605">
                  <w:marLeft w:val="0"/>
                  <w:marRight w:val="0"/>
                  <w:marTop w:val="0"/>
                  <w:marBottom w:val="0"/>
                  <w:divBdr>
                    <w:top w:val="none" w:sz="0" w:space="0" w:color="auto"/>
                    <w:left w:val="none" w:sz="0" w:space="0" w:color="auto"/>
                    <w:bottom w:val="none" w:sz="0" w:space="0" w:color="auto"/>
                    <w:right w:val="none" w:sz="0" w:space="0" w:color="auto"/>
                  </w:divBdr>
                </w:div>
              </w:divsChild>
            </w:div>
            <w:div w:id="820653797">
              <w:marLeft w:val="0"/>
              <w:marRight w:val="0"/>
              <w:marTop w:val="0"/>
              <w:marBottom w:val="0"/>
              <w:divBdr>
                <w:top w:val="none" w:sz="0" w:space="0" w:color="auto"/>
                <w:left w:val="none" w:sz="0" w:space="0" w:color="auto"/>
                <w:bottom w:val="none" w:sz="0" w:space="0" w:color="auto"/>
                <w:right w:val="none" w:sz="0" w:space="0" w:color="auto"/>
              </w:divBdr>
              <w:divsChild>
                <w:div w:id="1335642545">
                  <w:marLeft w:val="0"/>
                  <w:marRight w:val="0"/>
                  <w:marTop w:val="0"/>
                  <w:marBottom w:val="0"/>
                  <w:divBdr>
                    <w:top w:val="none" w:sz="0" w:space="0" w:color="auto"/>
                    <w:left w:val="none" w:sz="0" w:space="0" w:color="auto"/>
                    <w:bottom w:val="none" w:sz="0" w:space="0" w:color="auto"/>
                    <w:right w:val="none" w:sz="0" w:space="0" w:color="auto"/>
                  </w:divBdr>
                </w:div>
              </w:divsChild>
            </w:div>
            <w:div w:id="1157768796">
              <w:marLeft w:val="0"/>
              <w:marRight w:val="0"/>
              <w:marTop w:val="0"/>
              <w:marBottom w:val="0"/>
              <w:divBdr>
                <w:top w:val="none" w:sz="0" w:space="0" w:color="auto"/>
                <w:left w:val="none" w:sz="0" w:space="0" w:color="auto"/>
                <w:bottom w:val="none" w:sz="0" w:space="0" w:color="auto"/>
                <w:right w:val="none" w:sz="0" w:space="0" w:color="auto"/>
              </w:divBdr>
              <w:divsChild>
                <w:div w:id="1084036456">
                  <w:marLeft w:val="0"/>
                  <w:marRight w:val="0"/>
                  <w:marTop w:val="0"/>
                  <w:marBottom w:val="0"/>
                  <w:divBdr>
                    <w:top w:val="none" w:sz="0" w:space="0" w:color="auto"/>
                    <w:left w:val="none" w:sz="0" w:space="0" w:color="auto"/>
                    <w:bottom w:val="none" w:sz="0" w:space="0" w:color="auto"/>
                    <w:right w:val="none" w:sz="0" w:space="0" w:color="auto"/>
                  </w:divBdr>
                </w:div>
              </w:divsChild>
            </w:div>
            <w:div w:id="1813860776">
              <w:marLeft w:val="0"/>
              <w:marRight w:val="0"/>
              <w:marTop w:val="0"/>
              <w:marBottom w:val="0"/>
              <w:divBdr>
                <w:top w:val="none" w:sz="0" w:space="0" w:color="auto"/>
                <w:left w:val="none" w:sz="0" w:space="0" w:color="auto"/>
                <w:bottom w:val="none" w:sz="0" w:space="0" w:color="auto"/>
                <w:right w:val="none" w:sz="0" w:space="0" w:color="auto"/>
              </w:divBdr>
              <w:divsChild>
                <w:div w:id="173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2524">
          <w:marLeft w:val="0"/>
          <w:marRight w:val="0"/>
          <w:marTop w:val="0"/>
          <w:marBottom w:val="0"/>
          <w:divBdr>
            <w:top w:val="none" w:sz="0" w:space="0" w:color="auto"/>
            <w:left w:val="none" w:sz="0" w:space="0" w:color="auto"/>
            <w:bottom w:val="none" w:sz="0" w:space="0" w:color="auto"/>
            <w:right w:val="none" w:sz="0" w:space="0" w:color="auto"/>
          </w:divBdr>
          <w:divsChild>
            <w:div w:id="379593066">
              <w:marLeft w:val="0"/>
              <w:marRight w:val="0"/>
              <w:marTop w:val="0"/>
              <w:marBottom w:val="0"/>
              <w:divBdr>
                <w:top w:val="none" w:sz="0" w:space="0" w:color="auto"/>
                <w:left w:val="none" w:sz="0" w:space="0" w:color="auto"/>
                <w:bottom w:val="none" w:sz="0" w:space="0" w:color="auto"/>
                <w:right w:val="none" w:sz="0" w:space="0" w:color="auto"/>
              </w:divBdr>
              <w:divsChild>
                <w:div w:id="654997163">
                  <w:marLeft w:val="0"/>
                  <w:marRight w:val="0"/>
                  <w:marTop w:val="0"/>
                  <w:marBottom w:val="0"/>
                  <w:divBdr>
                    <w:top w:val="none" w:sz="0" w:space="0" w:color="auto"/>
                    <w:left w:val="none" w:sz="0" w:space="0" w:color="auto"/>
                    <w:bottom w:val="none" w:sz="0" w:space="0" w:color="auto"/>
                    <w:right w:val="none" w:sz="0" w:space="0" w:color="auto"/>
                  </w:divBdr>
                </w:div>
              </w:divsChild>
            </w:div>
            <w:div w:id="452407244">
              <w:marLeft w:val="0"/>
              <w:marRight w:val="0"/>
              <w:marTop w:val="0"/>
              <w:marBottom w:val="0"/>
              <w:divBdr>
                <w:top w:val="none" w:sz="0" w:space="0" w:color="auto"/>
                <w:left w:val="none" w:sz="0" w:space="0" w:color="auto"/>
                <w:bottom w:val="none" w:sz="0" w:space="0" w:color="auto"/>
                <w:right w:val="none" w:sz="0" w:space="0" w:color="auto"/>
              </w:divBdr>
              <w:divsChild>
                <w:div w:id="2102141104">
                  <w:marLeft w:val="0"/>
                  <w:marRight w:val="0"/>
                  <w:marTop w:val="0"/>
                  <w:marBottom w:val="0"/>
                  <w:divBdr>
                    <w:top w:val="none" w:sz="0" w:space="0" w:color="auto"/>
                    <w:left w:val="none" w:sz="0" w:space="0" w:color="auto"/>
                    <w:bottom w:val="none" w:sz="0" w:space="0" w:color="auto"/>
                    <w:right w:val="none" w:sz="0" w:space="0" w:color="auto"/>
                  </w:divBdr>
                </w:div>
              </w:divsChild>
            </w:div>
            <w:div w:id="1432049312">
              <w:marLeft w:val="0"/>
              <w:marRight w:val="0"/>
              <w:marTop w:val="0"/>
              <w:marBottom w:val="0"/>
              <w:divBdr>
                <w:top w:val="none" w:sz="0" w:space="0" w:color="auto"/>
                <w:left w:val="none" w:sz="0" w:space="0" w:color="auto"/>
                <w:bottom w:val="none" w:sz="0" w:space="0" w:color="auto"/>
                <w:right w:val="none" w:sz="0" w:space="0" w:color="auto"/>
              </w:divBdr>
              <w:divsChild>
                <w:div w:id="423842570">
                  <w:marLeft w:val="0"/>
                  <w:marRight w:val="0"/>
                  <w:marTop w:val="0"/>
                  <w:marBottom w:val="0"/>
                  <w:divBdr>
                    <w:top w:val="none" w:sz="0" w:space="0" w:color="auto"/>
                    <w:left w:val="none" w:sz="0" w:space="0" w:color="auto"/>
                    <w:bottom w:val="none" w:sz="0" w:space="0" w:color="auto"/>
                    <w:right w:val="none" w:sz="0" w:space="0" w:color="auto"/>
                  </w:divBdr>
                </w:div>
              </w:divsChild>
            </w:div>
            <w:div w:id="1770616294">
              <w:marLeft w:val="0"/>
              <w:marRight w:val="0"/>
              <w:marTop w:val="0"/>
              <w:marBottom w:val="0"/>
              <w:divBdr>
                <w:top w:val="none" w:sz="0" w:space="0" w:color="auto"/>
                <w:left w:val="none" w:sz="0" w:space="0" w:color="auto"/>
                <w:bottom w:val="none" w:sz="0" w:space="0" w:color="auto"/>
                <w:right w:val="none" w:sz="0" w:space="0" w:color="auto"/>
              </w:divBdr>
              <w:divsChild>
                <w:div w:id="2011519979">
                  <w:marLeft w:val="0"/>
                  <w:marRight w:val="0"/>
                  <w:marTop w:val="0"/>
                  <w:marBottom w:val="0"/>
                  <w:divBdr>
                    <w:top w:val="none" w:sz="0" w:space="0" w:color="auto"/>
                    <w:left w:val="none" w:sz="0" w:space="0" w:color="auto"/>
                    <w:bottom w:val="none" w:sz="0" w:space="0" w:color="auto"/>
                    <w:right w:val="none" w:sz="0" w:space="0" w:color="auto"/>
                  </w:divBdr>
                </w:div>
              </w:divsChild>
            </w:div>
            <w:div w:id="1903251472">
              <w:marLeft w:val="0"/>
              <w:marRight w:val="0"/>
              <w:marTop w:val="0"/>
              <w:marBottom w:val="0"/>
              <w:divBdr>
                <w:top w:val="none" w:sz="0" w:space="0" w:color="auto"/>
                <w:left w:val="none" w:sz="0" w:space="0" w:color="auto"/>
                <w:bottom w:val="none" w:sz="0" w:space="0" w:color="auto"/>
                <w:right w:val="none" w:sz="0" w:space="0" w:color="auto"/>
              </w:divBdr>
              <w:divsChild>
                <w:div w:id="103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80013">
          <w:marLeft w:val="0"/>
          <w:marRight w:val="0"/>
          <w:marTop w:val="0"/>
          <w:marBottom w:val="0"/>
          <w:divBdr>
            <w:top w:val="none" w:sz="0" w:space="0" w:color="auto"/>
            <w:left w:val="none" w:sz="0" w:space="0" w:color="auto"/>
            <w:bottom w:val="none" w:sz="0" w:space="0" w:color="auto"/>
            <w:right w:val="none" w:sz="0" w:space="0" w:color="auto"/>
          </w:divBdr>
          <w:divsChild>
            <w:div w:id="354307145">
              <w:marLeft w:val="0"/>
              <w:marRight w:val="0"/>
              <w:marTop w:val="0"/>
              <w:marBottom w:val="0"/>
              <w:divBdr>
                <w:top w:val="none" w:sz="0" w:space="0" w:color="auto"/>
                <w:left w:val="none" w:sz="0" w:space="0" w:color="auto"/>
                <w:bottom w:val="none" w:sz="0" w:space="0" w:color="auto"/>
                <w:right w:val="none" w:sz="0" w:space="0" w:color="auto"/>
              </w:divBdr>
              <w:divsChild>
                <w:div w:id="1173107509">
                  <w:marLeft w:val="0"/>
                  <w:marRight w:val="0"/>
                  <w:marTop w:val="0"/>
                  <w:marBottom w:val="0"/>
                  <w:divBdr>
                    <w:top w:val="none" w:sz="0" w:space="0" w:color="auto"/>
                    <w:left w:val="none" w:sz="0" w:space="0" w:color="auto"/>
                    <w:bottom w:val="none" w:sz="0" w:space="0" w:color="auto"/>
                    <w:right w:val="none" w:sz="0" w:space="0" w:color="auto"/>
                  </w:divBdr>
                </w:div>
              </w:divsChild>
            </w:div>
            <w:div w:id="471479727">
              <w:marLeft w:val="0"/>
              <w:marRight w:val="0"/>
              <w:marTop w:val="0"/>
              <w:marBottom w:val="0"/>
              <w:divBdr>
                <w:top w:val="none" w:sz="0" w:space="0" w:color="auto"/>
                <w:left w:val="none" w:sz="0" w:space="0" w:color="auto"/>
                <w:bottom w:val="none" w:sz="0" w:space="0" w:color="auto"/>
                <w:right w:val="none" w:sz="0" w:space="0" w:color="auto"/>
              </w:divBdr>
              <w:divsChild>
                <w:div w:id="1840537347">
                  <w:marLeft w:val="0"/>
                  <w:marRight w:val="0"/>
                  <w:marTop w:val="0"/>
                  <w:marBottom w:val="0"/>
                  <w:divBdr>
                    <w:top w:val="none" w:sz="0" w:space="0" w:color="auto"/>
                    <w:left w:val="none" w:sz="0" w:space="0" w:color="auto"/>
                    <w:bottom w:val="none" w:sz="0" w:space="0" w:color="auto"/>
                    <w:right w:val="none" w:sz="0" w:space="0" w:color="auto"/>
                  </w:divBdr>
                </w:div>
              </w:divsChild>
            </w:div>
            <w:div w:id="975836159">
              <w:marLeft w:val="0"/>
              <w:marRight w:val="0"/>
              <w:marTop w:val="0"/>
              <w:marBottom w:val="0"/>
              <w:divBdr>
                <w:top w:val="none" w:sz="0" w:space="0" w:color="auto"/>
                <w:left w:val="none" w:sz="0" w:space="0" w:color="auto"/>
                <w:bottom w:val="none" w:sz="0" w:space="0" w:color="auto"/>
                <w:right w:val="none" w:sz="0" w:space="0" w:color="auto"/>
              </w:divBdr>
              <w:divsChild>
                <w:div w:id="421532067">
                  <w:marLeft w:val="0"/>
                  <w:marRight w:val="0"/>
                  <w:marTop w:val="0"/>
                  <w:marBottom w:val="0"/>
                  <w:divBdr>
                    <w:top w:val="none" w:sz="0" w:space="0" w:color="auto"/>
                    <w:left w:val="none" w:sz="0" w:space="0" w:color="auto"/>
                    <w:bottom w:val="none" w:sz="0" w:space="0" w:color="auto"/>
                    <w:right w:val="none" w:sz="0" w:space="0" w:color="auto"/>
                  </w:divBdr>
                </w:div>
              </w:divsChild>
            </w:div>
            <w:div w:id="1162158869">
              <w:marLeft w:val="0"/>
              <w:marRight w:val="0"/>
              <w:marTop w:val="0"/>
              <w:marBottom w:val="0"/>
              <w:divBdr>
                <w:top w:val="none" w:sz="0" w:space="0" w:color="auto"/>
                <w:left w:val="none" w:sz="0" w:space="0" w:color="auto"/>
                <w:bottom w:val="none" w:sz="0" w:space="0" w:color="auto"/>
                <w:right w:val="none" w:sz="0" w:space="0" w:color="auto"/>
              </w:divBdr>
              <w:divsChild>
                <w:div w:id="931157323">
                  <w:marLeft w:val="0"/>
                  <w:marRight w:val="0"/>
                  <w:marTop w:val="0"/>
                  <w:marBottom w:val="0"/>
                  <w:divBdr>
                    <w:top w:val="none" w:sz="0" w:space="0" w:color="auto"/>
                    <w:left w:val="none" w:sz="0" w:space="0" w:color="auto"/>
                    <w:bottom w:val="none" w:sz="0" w:space="0" w:color="auto"/>
                    <w:right w:val="none" w:sz="0" w:space="0" w:color="auto"/>
                  </w:divBdr>
                </w:div>
              </w:divsChild>
            </w:div>
            <w:div w:id="1541556464">
              <w:marLeft w:val="0"/>
              <w:marRight w:val="0"/>
              <w:marTop w:val="0"/>
              <w:marBottom w:val="0"/>
              <w:divBdr>
                <w:top w:val="none" w:sz="0" w:space="0" w:color="auto"/>
                <w:left w:val="none" w:sz="0" w:space="0" w:color="auto"/>
                <w:bottom w:val="none" w:sz="0" w:space="0" w:color="auto"/>
                <w:right w:val="none" w:sz="0" w:space="0" w:color="auto"/>
              </w:divBdr>
              <w:divsChild>
                <w:div w:id="774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671">
          <w:marLeft w:val="0"/>
          <w:marRight w:val="0"/>
          <w:marTop w:val="0"/>
          <w:marBottom w:val="0"/>
          <w:divBdr>
            <w:top w:val="none" w:sz="0" w:space="0" w:color="auto"/>
            <w:left w:val="none" w:sz="0" w:space="0" w:color="auto"/>
            <w:bottom w:val="none" w:sz="0" w:space="0" w:color="auto"/>
            <w:right w:val="none" w:sz="0" w:space="0" w:color="auto"/>
          </w:divBdr>
          <w:divsChild>
            <w:div w:id="36783195">
              <w:marLeft w:val="0"/>
              <w:marRight w:val="0"/>
              <w:marTop w:val="0"/>
              <w:marBottom w:val="0"/>
              <w:divBdr>
                <w:top w:val="none" w:sz="0" w:space="0" w:color="auto"/>
                <w:left w:val="none" w:sz="0" w:space="0" w:color="auto"/>
                <w:bottom w:val="none" w:sz="0" w:space="0" w:color="auto"/>
                <w:right w:val="none" w:sz="0" w:space="0" w:color="auto"/>
              </w:divBdr>
              <w:divsChild>
                <w:div w:id="1699235992">
                  <w:marLeft w:val="0"/>
                  <w:marRight w:val="0"/>
                  <w:marTop w:val="0"/>
                  <w:marBottom w:val="0"/>
                  <w:divBdr>
                    <w:top w:val="none" w:sz="0" w:space="0" w:color="auto"/>
                    <w:left w:val="none" w:sz="0" w:space="0" w:color="auto"/>
                    <w:bottom w:val="none" w:sz="0" w:space="0" w:color="auto"/>
                    <w:right w:val="none" w:sz="0" w:space="0" w:color="auto"/>
                  </w:divBdr>
                </w:div>
              </w:divsChild>
            </w:div>
            <w:div w:id="77946902">
              <w:marLeft w:val="0"/>
              <w:marRight w:val="0"/>
              <w:marTop w:val="0"/>
              <w:marBottom w:val="0"/>
              <w:divBdr>
                <w:top w:val="none" w:sz="0" w:space="0" w:color="auto"/>
                <w:left w:val="none" w:sz="0" w:space="0" w:color="auto"/>
                <w:bottom w:val="none" w:sz="0" w:space="0" w:color="auto"/>
                <w:right w:val="none" w:sz="0" w:space="0" w:color="auto"/>
              </w:divBdr>
              <w:divsChild>
                <w:div w:id="1800764088">
                  <w:marLeft w:val="0"/>
                  <w:marRight w:val="0"/>
                  <w:marTop w:val="0"/>
                  <w:marBottom w:val="0"/>
                  <w:divBdr>
                    <w:top w:val="none" w:sz="0" w:space="0" w:color="auto"/>
                    <w:left w:val="none" w:sz="0" w:space="0" w:color="auto"/>
                    <w:bottom w:val="none" w:sz="0" w:space="0" w:color="auto"/>
                    <w:right w:val="none" w:sz="0" w:space="0" w:color="auto"/>
                  </w:divBdr>
                </w:div>
              </w:divsChild>
            </w:div>
            <w:div w:id="145778214">
              <w:marLeft w:val="0"/>
              <w:marRight w:val="0"/>
              <w:marTop w:val="0"/>
              <w:marBottom w:val="0"/>
              <w:divBdr>
                <w:top w:val="none" w:sz="0" w:space="0" w:color="auto"/>
                <w:left w:val="none" w:sz="0" w:space="0" w:color="auto"/>
                <w:bottom w:val="none" w:sz="0" w:space="0" w:color="auto"/>
                <w:right w:val="none" w:sz="0" w:space="0" w:color="auto"/>
              </w:divBdr>
              <w:divsChild>
                <w:div w:id="823277772">
                  <w:marLeft w:val="0"/>
                  <w:marRight w:val="0"/>
                  <w:marTop w:val="0"/>
                  <w:marBottom w:val="0"/>
                  <w:divBdr>
                    <w:top w:val="none" w:sz="0" w:space="0" w:color="auto"/>
                    <w:left w:val="none" w:sz="0" w:space="0" w:color="auto"/>
                    <w:bottom w:val="none" w:sz="0" w:space="0" w:color="auto"/>
                    <w:right w:val="none" w:sz="0" w:space="0" w:color="auto"/>
                  </w:divBdr>
                </w:div>
              </w:divsChild>
            </w:div>
            <w:div w:id="1306352433">
              <w:marLeft w:val="0"/>
              <w:marRight w:val="0"/>
              <w:marTop w:val="0"/>
              <w:marBottom w:val="0"/>
              <w:divBdr>
                <w:top w:val="none" w:sz="0" w:space="0" w:color="auto"/>
                <w:left w:val="none" w:sz="0" w:space="0" w:color="auto"/>
                <w:bottom w:val="none" w:sz="0" w:space="0" w:color="auto"/>
                <w:right w:val="none" w:sz="0" w:space="0" w:color="auto"/>
              </w:divBdr>
              <w:divsChild>
                <w:div w:id="1236747441">
                  <w:marLeft w:val="0"/>
                  <w:marRight w:val="0"/>
                  <w:marTop w:val="0"/>
                  <w:marBottom w:val="0"/>
                  <w:divBdr>
                    <w:top w:val="none" w:sz="0" w:space="0" w:color="auto"/>
                    <w:left w:val="none" w:sz="0" w:space="0" w:color="auto"/>
                    <w:bottom w:val="none" w:sz="0" w:space="0" w:color="auto"/>
                    <w:right w:val="none" w:sz="0" w:space="0" w:color="auto"/>
                  </w:divBdr>
                </w:div>
              </w:divsChild>
            </w:div>
            <w:div w:id="1493254988">
              <w:marLeft w:val="0"/>
              <w:marRight w:val="0"/>
              <w:marTop w:val="0"/>
              <w:marBottom w:val="0"/>
              <w:divBdr>
                <w:top w:val="none" w:sz="0" w:space="0" w:color="auto"/>
                <w:left w:val="none" w:sz="0" w:space="0" w:color="auto"/>
                <w:bottom w:val="none" w:sz="0" w:space="0" w:color="auto"/>
                <w:right w:val="none" w:sz="0" w:space="0" w:color="auto"/>
              </w:divBdr>
              <w:divsChild>
                <w:div w:id="10398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952">
          <w:marLeft w:val="0"/>
          <w:marRight w:val="0"/>
          <w:marTop w:val="0"/>
          <w:marBottom w:val="0"/>
          <w:divBdr>
            <w:top w:val="none" w:sz="0" w:space="0" w:color="auto"/>
            <w:left w:val="none" w:sz="0" w:space="0" w:color="auto"/>
            <w:bottom w:val="none" w:sz="0" w:space="0" w:color="auto"/>
            <w:right w:val="none" w:sz="0" w:space="0" w:color="auto"/>
          </w:divBdr>
          <w:divsChild>
            <w:div w:id="804354470">
              <w:marLeft w:val="0"/>
              <w:marRight w:val="0"/>
              <w:marTop w:val="0"/>
              <w:marBottom w:val="0"/>
              <w:divBdr>
                <w:top w:val="none" w:sz="0" w:space="0" w:color="auto"/>
                <w:left w:val="none" w:sz="0" w:space="0" w:color="auto"/>
                <w:bottom w:val="none" w:sz="0" w:space="0" w:color="auto"/>
                <w:right w:val="none" w:sz="0" w:space="0" w:color="auto"/>
              </w:divBdr>
              <w:divsChild>
                <w:div w:id="1019888122">
                  <w:marLeft w:val="0"/>
                  <w:marRight w:val="0"/>
                  <w:marTop w:val="0"/>
                  <w:marBottom w:val="0"/>
                  <w:divBdr>
                    <w:top w:val="none" w:sz="0" w:space="0" w:color="auto"/>
                    <w:left w:val="none" w:sz="0" w:space="0" w:color="auto"/>
                    <w:bottom w:val="none" w:sz="0" w:space="0" w:color="auto"/>
                    <w:right w:val="none" w:sz="0" w:space="0" w:color="auto"/>
                  </w:divBdr>
                </w:div>
              </w:divsChild>
            </w:div>
            <w:div w:id="1077902048">
              <w:marLeft w:val="0"/>
              <w:marRight w:val="0"/>
              <w:marTop w:val="0"/>
              <w:marBottom w:val="0"/>
              <w:divBdr>
                <w:top w:val="none" w:sz="0" w:space="0" w:color="auto"/>
                <w:left w:val="none" w:sz="0" w:space="0" w:color="auto"/>
                <w:bottom w:val="none" w:sz="0" w:space="0" w:color="auto"/>
                <w:right w:val="none" w:sz="0" w:space="0" w:color="auto"/>
              </w:divBdr>
              <w:divsChild>
                <w:div w:id="2159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5760">
      <w:bodyDiv w:val="1"/>
      <w:marLeft w:val="0"/>
      <w:marRight w:val="0"/>
      <w:marTop w:val="0"/>
      <w:marBottom w:val="0"/>
      <w:divBdr>
        <w:top w:val="none" w:sz="0" w:space="0" w:color="auto"/>
        <w:left w:val="none" w:sz="0" w:space="0" w:color="auto"/>
        <w:bottom w:val="none" w:sz="0" w:space="0" w:color="auto"/>
        <w:right w:val="none" w:sz="0" w:space="0" w:color="auto"/>
      </w:divBdr>
      <w:divsChild>
        <w:div w:id="80028602">
          <w:marLeft w:val="0"/>
          <w:marRight w:val="0"/>
          <w:marTop w:val="0"/>
          <w:marBottom w:val="0"/>
          <w:divBdr>
            <w:top w:val="none" w:sz="0" w:space="0" w:color="auto"/>
            <w:left w:val="none" w:sz="0" w:space="0" w:color="auto"/>
            <w:bottom w:val="none" w:sz="0" w:space="0" w:color="auto"/>
            <w:right w:val="none" w:sz="0" w:space="0" w:color="auto"/>
          </w:divBdr>
          <w:divsChild>
            <w:div w:id="1437017140">
              <w:marLeft w:val="0"/>
              <w:marRight w:val="0"/>
              <w:marTop w:val="0"/>
              <w:marBottom w:val="0"/>
              <w:divBdr>
                <w:top w:val="none" w:sz="0" w:space="0" w:color="auto"/>
                <w:left w:val="none" w:sz="0" w:space="0" w:color="auto"/>
                <w:bottom w:val="none" w:sz="0" w:space="0" w:color="auto"/>
                <w:right w:val="none" w:sz="0" w:space="0" w:color="auto"/>
              </w:divBdr>
              <w:divsChild>
                <w:div w:id="230849290">
                  <w:marLeft w:val="0"/>
                  <w:marRight w:val="0"/>
                  <w:marTop w:val="0"/>
                  <w:marBottom w:val="0"/>
                  <w:divBdr>
                    <w:top w:val="none" w:sz="0" w:space="0" w:color="auto"/>
                    <w:left w:val="none" w:sz="0" w:space="0" w:color="auto"/>
                    <w:bottom w:val="none" w:sz="0" w:space="0" w:color="auto"/>
                    <w:right w:val="none" w:sz="0" w:space="0" w:color="auto"/>
                  </w:divBdr>
                </w:div>
              </w:divsChild>
            </w:div>
            <w:div w:id="1797411384">
              <w:marLeft w:val="0"/>
              <w:marRight w:val="0"/>
              <w:marTop w:val="0"/>
              <w:marBottom w:val="0"/>
              <w:divBdr>
                <w:top w:val="none" w:sz="0" w:space="0" w:color="auto"/>
                <w:left w:val="none" w:sz="0" w:space="0" w:color="auto"/>
                <w:bottom w:val="none" w:sz="0" w:space="0" w:color="auto"/>
                <w:right w:val="none" w:sz="0" w:space="0" w:color="auto"/>
              </w:divBdr>
              <w:divsChild>
                <w:div w:id="2656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3347">
          <w:marLeft w:val="0"/>
          <w:marRight w:val="0"/>
          <w:marTop w:val="0"/>
          <w:marBottom w:val="0"/>
          <w:divBdr>
            <w:top w:val="none" w:sz="0" w:space="0" w:color="auto"/>
            <w:left w:val="none" w:sz="0" w:space="0" w:color="auto"/>
            <w:bottom w:val="none" w:sz="0" w:space="0" w:color="auto"/>
            <w:right w:val="none" w:sz="0" w:space="0" w:color="auto"/>
          </w:divBdr>
          <w:divsChild>
            <w:div w:id="1183395431">
              <w:marLeft w:val="0"/>
              <w:marRight w:val="0"/>
              <w:marTop w:val="0"/>
              <w:marBottom w:val="0"/>
              <w:divBdr>
                <w:top w:val="none" w:sz="0" w:space="0" w:color="auto"/>
                <w:left w:val="none" w:sz="0" w:space="0" w:color="auto"/>
                <w:bottom w:val="none" w:sz="0" w:space="0" w:color="auto"/>
                <w:right w:val="none" w:sz="0" w:space="0" w:color="auto"/>
              </w:divBdr>
              <w:divsChild>
                <w:div w:id="1734114845">
                  <w:marLeft w:val="0"/>
                  <w:marRight w:val="0"/>
                  <w:marTop w:val="0"/>
                  <w:marBottom w:val="0"/>
                  <w:divBdr>
                    <w:top w:val="none" w:sz="0" w:space="0" w:color="auto"/>
                    <w:left w:val="none" w:sz="0" w:space="0" w:color="auto"/>
                    <w:bottom w:val="none" w:sz="0" w:space="0" w:color="auto"/>
                    <w:right w:val="none" w:sz="0" w:space="0" w:color="auto"/>
                  </w:divBdr>
                </w:div>
              </w:divsChild>
            </w:div>
            <w:div w:id="1349940396">
              <w:marLeft w:val="0"/>
              <w:marRight w:val="0"/>
              <w:marTop w:val="0"/>
              <w:marBottom w:val="0"/>
              <w:divBdr>
                <w:top w:val="none" w:sz="0" w:space="0" w:color="auto"/>
                <w:left w:val="none" w:sz="0" w:space="0" w:color="auto"/>
                <w:bottom w:val="none" w:sz="0" w:space="0" w:color="auto"/>
                <w:right w:val="none" w:sz="0" w:space="0" w:color="auto"/>
              </w:divBdr>
              <w:divsChild>
                <w:div w:id="9900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445">
          <w:marLeft w:val="0"/>
          <w:marRight w:val="0"/>
          <w:marTop w:val="0"/>
          <w:marBottom w:val="0"/>
          <w:divBdr>
            <w:top w:val="none" w:sz="0" w:space="0" w:color="auto"/>
            <w:left w:val="none" w:sz="0" w:space="0" w:color="auto"/>
            <w:bottom w:val="none" w:sz="0" w:space="0" w:color="auto"/>
            <w:right w:val="none" w:sz="0" w:space="0" w:color="auto"/>
          </w:divBdr>
          <w:divsChild>
            <w:div w:id="54397267">
              <w:marLeft w:val="0"/>
              <w:marRight w:val="0"/>
              <w:marTop w:val="0"/>
              <w:marBottom w:val="0"/>
              <w:divBdr>
                <w:top w:val="none" w:sz="0" w:space="0" w:color="auto"/>
                <w:left w:val="none" w:sz="0" w:space="0" w:color="auto"/>
                <w:bottom w:val="none" w:sz="0" w:space="0" w:color="auto"/>
                <w:right w:val="none" w:sz="0" w:space="0" w:color="auto"/>
              </w:divBdr>
              <w:divsChild>
                <w:div w:id="687372820">
                  <w:marLeft w:val="0"/>
                  <w:marRight w:val="0"/>
                  <w:marTop w:val="0"/>
                  <w:marBottom w:val="0"/>
                  <w:divBdr>
                    <w:top w:val="none" w:sz="0" w:space="0" w:color="auto"/>
                    <w:left w:val="none" w:sz="0" w:space="0" w:color="auto"/>
                    <w:bottom w:val="none" w:sz="0" w:space="0" w:color="auto"/>
                    <w:right w:val="none" w:sz="0" w:space="0" w:color="auto"/>
                  </w:divBdr>
                </w:div>
              </w:divsChild>
            </w:div>
            <w:div w:id="1398942239">
              <w:marLeft w:val="0"/>
              <w:marRight w:val="0"/>
              <w:marTop w:val="0"/>
              <w:marBottom w:val="0"/>
              <w:divBdr>
                <w:top w:val="none" w:sz="0" w:space="0" w:color="auto"/>
                <w:left w:val="none" w:sz="0" w:space="0" w:color="auto"/>
                <w:bottom w:val="none" w:sz="0" w:space="0" w:color="auto"/>
                <w:right w:val="none" w:sz="0" w:space="0" w:color="auto"/>
              </w:divBdr>
              <w:divsChild>
                <w:div w:id="212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5994">
          <w:marLeft w:val="0"/>
          <w:marRight w:val="0"/>
          <w:marTop w:val="0"/>
          <w:marBottom w:val="0"/>
          <w:divBdr>
            <w:top w:val="none" w:sz="0" w:space="0" w:color="auto"/>
            <w:left w:val="none" w:sz="0" w:space="0" w:color="auto"/>
            <w:bottom w:val="none" w:sz="0" w:space="0" w:color="auto"/>
            <w:right w:val="none" w:sz="0" w:space="0" w:color="auto"/>
          </w:divBdr>
          <w:divsChild>
            <w:div w:id="718626200">
              <w:marLeft w:val="0"/>
              <w:marRight w:val="0"/>
              <w:marTop w:val="0"/>
              <w:marBottom w:val="0"/>
              <w:divBdr>
                <w:top w:val="none" w:sz="0" w:space="0" w:color="auto"/>
                <w:left w:val="none" w:sz="0" w:space="0" w:color="auto"/>
                <w:bottom w:val="none" w:sz="0" w:space="0" w:color="auto"/>
                <w:right w:val="none" w:sz="0" w:space="0" w:color="auto"/>
              </w:divBdr>
              <w:divsChild>
                <w:div w:id="20882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7102">
          <w:marLeft w:val="0"/>
          <w:marRight w:val="0"/>
          <w:marTop w:val="0"/>
          <w:marBottom w:val="0"/>
          <w:divBdr>
            <w:top w:val="none" w:sz="0" w:space="0" w:color="auto"/>
            <w:left w:val="none" w:sz="0" w:space="0" w:color="auto"/>
            <w:bottom w:val="none" w:sz="0" w:space="0" w:color="auto"/>
            <w:right w:val="none" w:sz="0" w:space="0" w:color="auto"/>
          </w:divBdr>
          <w:divsChild>
            <w:div w:id="192617503">
              <w:marLeft w:val="0"/>
              <w:marRight w:val="0"/>
              <w:marTop w:val="0"/>
              <w:marBottom w:val="0"/>
              <w:divBdr>
                <w:top w:val="none" w:sz="0" w:space="0" w:color="auto"/>
                <w:left w:val="none" w:sz="0" w:space="0" w:color="auto"/>
                <w:bottom w:val="none" w:sz="0" w:space="0" w:color="auto"/>
                <w:right w:val="none" w:sz="0" w:space="0" w:color="auto"/>
              </w:divBdr>
              <w:divsChild>
                <w:div w:id="1431581556">
                  <w:marLeft w:val="0"/>
                  <w:marRight w:val="0"/>
                  <w:marTop w:val="0"/>
                  <w:marBottom w:val="0"/>
                  <w:divBdr>
                    <w:top w:val="none" w:sz="0" w:space="0" w:color="auto"/>
                    <w:left w:val="none" w:sz="0" w:space="0" w:color="auto"/>
                    <w:bottom w:val="none" w:sz="0" w:space="0" w:color="auto"/>
                    <w:right w:val="none" w:sz="0" w:space="0" w:color="auto"/>
                  </w:divBdr>
                </w:div>
              </w:divsChild>
            </w:div>
            <w:div w:id="1577935741">
              <w:marLeft w:val="0"/>
              <w:marRight w:val="0"/>
              <w:marTop w:val="0"/>
              <w:marBottom w:val="0"/>
              <w:divBdr>
                <w:top w:val="none" w:sz="0" w:space="0" w:color="auto"/>
                <w:left w:val="none" w:sz="0" w:space="0" w:color="auto"/>
                <w:bottom w:val="none" w:sz="0" w:space="0" w:color="auto"/>
                <w:right w:val="none" w:sz="0" w:space="0" w:color="auto"/>
              </w:divBdr>
              <w:divsChild>
                <w:div w:id="327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251">
          <w:marLeft w:val="0"/>
          <w:marRight w:val="0"/>
          <w:marTop w:val="0"/>
          <w:marBottom w:val="0"/>
          <w:divBdr>
            <w:top w:val="none" w:sz="0" w:space="0" w:color="auto"/>
            <w:left w:val="none" w:sz="0" w:space="0" w:color="auto"/>
            <w:bottom w:val="none" w:sz="0" w:space="0" w:color="auto"/>
            <w:right w:val="none" w:sz="0" w:space="0" w:color="auto"/>
          </w:divBdr>
          <w:divsChild>
            <w:div w:id="1540704067">
              <w:marLeft w:val="0"/>
              <w:marRight w:val="0"/>
              <w:marTop w:val="0"/>
              <w:marBottom w:val="0"/>
              <w:divBdr>
                <w:top w:val="none" w:sz="0" w:space="0" w:color="auto"/>
                <w:left w:val="none" w:sz="0" w:space="0" w:color="auto"/>
                <w:bottom w:val="none" w:sz="0" w:space="0" w:color="auto"/>
                <w:right w:val="none" w:sz="0" w:space="0" w:color="auto"/>
              </w:divBdr>
              <w:divsChild>
                <w:div w:id="183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1139">
          <w:marLeft w:val="0"/>
          <w:marRight w:val="0"/>
          <w:marTop w:val="0"/>
          <w:marBottom w:val="0"/>
          <w:divBdr>
            <w:top w:val="none" w:sz="0" w:space="0" w:color="auto"/>
            <w:left w:val="none" w:sz="0" w:space="0" w:color="auto"/>
            <w:bottom w:val="none" w:sz="0" w:space="0" w:color="auto"/>
            <w:right w:val="none" w:sz="0" w:space="0" w:color="auto"/>
          </w:divBdr>
          <w:divsChild>
            <w:div w:id="142279993">
              <w:marLeft w:val="0"/>
              <w:marRight w:val="0"/>
              <w:marTop w:val="0"/>
              <w:marBottom w:val="0"/>
              <w:divBdr>
                <w:top w:val="none" w:sz="0" w:space="0" w:color="auto"/>
                <w:left w:val="none" w:sz="0" w:space="0" w:color="auto"/>
                <w:bottom w:val="none" w:sz="0" w:space="0" w:color="auto"/>
                <w:right w:val="none" w:sz="0" w:space="0" w:color="auto"/>
              </w:divBdr>
              <w:divsChild>
                <w:div w:id="1755204617">
                  <w:marLeft w:val="0"/>
                  <w:marRight w:val="0"/>
                  <w:marTop w:val="0"/>
                  <w:marBottom w:val="0"/>
                  <w:divBdr>
                    <w:top w:val="none" w:sz="0" w:space="0" w:color="auto"/>
                    <w:left w:val="none" w:sz="0" w:space="0" w:color="auto"/>
                    <w:bottom w:val="none" w:sz="0" w:space="0" w:color="auto"/>
                    <w:right w:val="none" w:sz="0" w:space="0" w:color="auto"/>
                  </w:divBdr>
                </w:div>
              </w:divsChild>
            </w:div>
            <w:div w:id="599025260">
              <w:marLeft w:val="0"/>
              <w:marRight w:val="0"/>
              <w:marTop w:val="0"/>
              <w:marBottom w:val="0"/>
              <w:divBdr>
                <w:top w:val="none" w:sz="0" w:space="0" w:color="auto"/>
                <w:left w:val="none" w:sz="0" w:space="0" w:color="auto"/>
                <w:bottom w:val="none" w:sz="0" w:space="0" w:color="auto"/>
                <w:right w:val="none" w:sz="0" w:space="0" w:color="auto"/>
              </w:divBdr>
              <w:divsChild>
                <w:div w:id="2471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0520">
          <w:marLeft w:val="0"/>
          <w:marRight w:val="0"/>
          <w:marTop w:val="0"/>
          <w:marBottom w:val="0"/>
          <w:divBdr>
            <w:top w:val="none" w:sz="0" w:space="0" w:color="auto"/>
            <w:left w:val="none" w:sz="0" w:space="0" w:color="auto"/>
            <w:bottom w:val="none" w:sz="0" w:space="0" w:color="auto"/>
            <w:right w:val="none" w:sz="0" w:space="0" w:color="auto"/>
          </w:divBdr>
          <w:divsChild>
            <w:div w:id="482041418">
              <w:marLeft w:val="0"/>
              <w:marRight w:val="0"/>
              <w:marTop w:val="0"/>
              <w:marBottom w:val="0"/>
              <w:divBdr>
                <w:top w:val="none" w:sz="0" w:space="0" w:color="auto"/>
                <w:left w:val="none" w:sz="0" w:space="0" w:color="auto"/>
                <w:bottom w:val="none" w:sz="0" w:space="0" w:color="auto"/>
                <w:right w:val="none" w:sz="0" w:space="0" w:color="auto"/>
              </w:divBdr>
              <w:divsChild>
                <w:div w:id="27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917">
          <w:marLeft w:val="0"/>
          <w:marRight w:val="0"/>
          <w:marTop w:val="0"/>
          <w:marBottom w:val="0"/>
          <w:divBdr>
            <w:top w:val="none" w:sz="0" w:space="0" w:color="auto"/>
            <w:left w:val="none" w:sz="0" w:space="0" w:color="auto"/>
            <w:bottom w:val="none" w:sz="0" w:space="0" w:color="auto"/>
            <w:right w:val="none" w:sz="0" w:space="0" w:color="auto"/>
          </w:divBdr>
          <w:divsChild>
            <w:div w:id="165243257">
              <w:marLeft w:val="0"/>
              <w:marRight w:val="0"/>
              <w:marTop w:val="0"/>
              <w:marBottom w:val="0"/>
              <w:divBdr>
                <w:top w:val="none" w:sz="0" w:space="0" w:color="auto"/>
                <w:left w:val="none" w:sz="0" w:space="0" w:color="auto"/>
                <w:bottom w:val="none" w:sz="0" w:space="0" w:color="auto"/>
                <w:right w:val="none" w:sz="0" w:space="0" w:color="auto"/>
              </w:divBdr>
              <w:divsChild>
                <w:div w:id="43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772">
          <w:marLeft w:val="0"/>
          <w:marRight w:val="0"/>
          <w:marTop w:val="0"/>
          <w:marBottom w:val="0"/>
          <w:divBdr>
            <w:top w:val="none" w:sz="0" w:space="0" w:color="auto"/>
            <w:left w:val="none" w:sz="0" w:space="0" w:color="auto"/>
            <w:bottom w:val="none" w:sz="0" w:space="0" w:color="auto"/>
            <w:right w:val="none" w:sz="0" w:space="0" w:color="auto"/>
          </w:divBdr>
          <w:divsChild>
            <w:div w:id="1528562318">
              <w:marLeft w:val="0"/>
              <w:marRight w:val="0"/>
              <w:marTop w:val="0"/>
              <w:marBottom w:val="0"/>
              <w:divBdr>
                <w:top w:val="none" w:sz="0" w:space="0" w:color="auto"/>
                <w:left w:val="none" w:sz="0" w:space="0" w:color="auto"/>
                <w:bottom w:val="none" w:sz="0" w:space="0" w:color="auto"/>
                <w:right w:val="none" w:sz="0" w:space="0" w:color="auto"/>
              </w:divBdr>
              <w:divsChild>
                <w:div w:id="57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720">
          <w:marLeft w:val="0"/>
          <w:marRight w:val="0"/>
          <w:marTop w:val="0"/>
          <w:marBottom w:val="0"/>
          <w:divBdr>
            <w:top w:val="none" w:sz="0" w:space="0" w:color="auto"/>
            <w:left w:val="none" w:sz="0" w:space="0" w:color="auto"/>
            <w:bottom w:val="none" w:sz="0" w:space="0" w:color="auto"/>
            <w:right w:val="none" w:sz="0" w:space="0" w:color="auto"/>
          </w:divBdr>
          <w:divsChild>
            <w:div w:id="834145484">
              <w:marLeft w:val="0"/>
              <w:marRight w:val="0"/>
              <w:marTop w:val="0"/>
              <w:marBottom w:val="0"/>
              <w:divBdr>
                <w:top w:val="none" w:sz="0" w:space="0" w:color="auto"/>
                <w:left w:val="none" w:sz="0" w:space="0" w:color="auto"/>
                <w:bottom w:val="none" w:sz="0" w:space="0" w:color="auto"/>
                <w:right w:val="none" w:sz="0" w:space="0" w:color="auto"/>
              </w:divBdr>
              <w:divsChild>
                <w:div w:id="16076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9478">
      <w:bodyDiv w:val="1"/>
      <w:marLeft w:val="0"/>
      <w:marRight w:val="0"/>
      <w:marTop w:val="0"/>
      <w:marBottom w:val="0"/>
      <w:divBdr>
        <w:top w:val="none" w:sz="0" w:space="0" w:color="auto"/>
        <w:left w:val="none" w:sz="0" w:space="0" w:color="auto"/>
        <w:bottom w:val="none" w:sz="0" w:space="0" w:color="auto"/>
        <w:right w:val="none" w:sz="0" w:space="0" w:color="auto"/>
      </w:divBdr>
    </w:div>
    <w:div w:id="208649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Ins08</b:Tag>
    <b:SourceType>Misc</b:SourceType>
    <b:Guid>{F2F99FA1-06EC-450B-A6A7-7CA57D41469D}</b:Guid>
    <b:Author>
      <b:Author>
        <b:Corporate>Instituto Colombiano de Normas Técnicas y Certificación ICONTEC</b:Corporate>
      </b:Author>
    </b:Author>
    <b:Title>Norma Técnica Colombiana NTC 5655</b:Title>
    <b:PublicationTitle>Ergonomic Principles in the Design of Work System</b:PublicationTitle>
    <b:Year>2008</b:Year>
    <b:Month>12</b:Month>
    <b:Day>24</b:Day>
    <b:CountryRegion>Colombia</b:CountryRegion>
    <b:RefOrder>1</b:RefOrder>
  </b:Source>
  <b:Source>
    <b:Tag>Ins00</b:Tag>
    <b:SourceType>Misc</b:SourceType>
    <b:Guid>{03D06905-C671-4F00-8B3B-E511516F06CE}</b:Guid>
    <b:Author>
      <b:Author>
        <b:Corporate>Instituto Colombiano de Normas Técnicas y Certificaciones ICONTEC </b:Corporate>
      </b:Author>
    </b:Author>
    <b:Title>Norma Técnica Colombiana NTC-ISO 9000</b:Title>
    <b:PublicationTitle>Sistema de Gestión de la Calidad. DFundamentos y Vocabulario</b:PublicationTitle>
    <b:Year>2000</b:Year>
    <b:Month>12</b:Month>
    <b:Day>15</b:Day>
    <b:City>Bogotá</b:City>
    <b:RefOrder>2</b:RefOrder>
  </b:Source>
  <b:Source>
    <b:Tag>Pos10</b:Tag>
    <b:SourceType>InternetSite</b:SourceType>
    <b:Guid>{A122FB25-7D8F-4A89-8D8C-1CA13889202C}</b:Guid>
    <b:Title>Protocolo Riesgo Biomecánico Desordenes Musculo Esqueleticos de Origen Laboral</b:Title>
    <b:Year>2010</b:Year>
    <b:Author>
      <b:Author>
        <b:Corporate>Positiva Comapañía de Seguros S.A./ARP</b:Corporate>
      </b:Author>
    </b:Author>
    <b:YearAccessed>2013</b:YearAccessed>
    <b:MonthAccessed>10</b:MonthAccessed>
    <b:DayAccessed>9</b:DayAccessed>
    <b:URL>http://es.scribd.com/doc/57089135/RIESGO-BIOMECANICO-PROTOCOLO</b:URL>
    <b:RefOrder>3</b:RefOrder>
  </b:Source>
</b:Sources>
</file>

<file path=customXml/itemProps1.xml><?xml version="1.0" encoding="utf-8"?>
<ds:datastoreItem xmlns:ds="http://schemas.openxmlformats.org/officeDocument/2006/customXml" ds:itemID="{2672647A-139C-46F2-A407-DCA564D0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7190</Words>
  <Characters>39546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USER</cp:lastModifiedBy>
  <cp:revision>12</cp:revision>
  <cp:lastPrinted>2023-09-08T15:25:00Z</cp:lastPrinted>
  <dcterms:created xsi:type="dcterms:W3CDTF">2024-05-16T19:51:00Z</dcterms:created>
  <dcterms:modified xsi:type="dcterms:W3CDTF">2024-06-24T14:01:00Z</dcterms:modified>
</cp:coreProperties>
</file>